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F5427D" w:rsidRPr="00F5427D" w:rsidTr="00646B6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r w:rsidRPr="00F5427D">
              <w:rPr>
                <w:rFonts w:ascii="Arial" w:eastAsia="Times New Roman"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5427D" w:rsidRPr="00F5427D" w:rsidRDefault="00F5427D" w:rsidP="00F5427D">
            <w:pPr>
              <w:spacing w:before="60" w:after="60" w:line="240" w:lineRule="auto"/>
              <w:ind w:left="397" w:hanging="397"/>
              <w:rPr>
                <w:rFonts w:ascii="Arial" w:eastAsia="Times New Roman" w:hAnsi="Arial" w:cs="Arial"/>
                <w:b/>
                <w:sz w:val="20"/>
                <w:szCs w:val="20"/>
              </w:rPr>
            </w:pPr>
            <w:r w:rsidRPr="00F5427D">
              <w:rPr>
                <w:rFonts w:ascii="Arial" w:eastAsia="Times New Roman" w:hAnsi="Arial" w:cs="Arial"/>
                <w:b/>
                <w:sz w:val="20"/>
                <w:szCs w:val="20"/>
              </w:rPr>
              <w:t>Cost Accounting</w:t>
            </w:r>
            <w:r w:rsidR="00091A49">
              <w:rPr>
                <w:rFonts w:ascii="Arial" w:eastAsia="Times New Roman" w:hAnsi="Arial" w:cs="Arial"/>
                <w:b/>
                <w:sz w:val="20"/>
                <w:szCs w:val="20"/>
              </w:rPr>
              <w:t xml:space="preserve"> I</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bCs/>
                <w:sz w:val="20"/>
                <w:szCs w:val="20"/>
              </w:rPr>
            </w:pPr>
            <w:r w:rsidRPr="00F5427D">
              <w:rPr>
                <w:rFonts w:ascii="Arial" w:eastAsia="Times New Roman" w:hAnsi="Arial" w:cs="Arial"/>
                <w:bCs/>
                <w:sz w:val="20"/>
                <w:szCs w:val="20"/>
              </w:rPr>
              <w:t>Code</w:t>
            </w:r>
          </w:p>
        </w:tc>
        <w:tc>
          <w:tcPr>
            <w:tcW w:w="2502" w:type="dxa"/>
            <w:gridSpan w:val="4"/>
            <w:tcBorders>
              <w:top w:val="single" w:sz="12" w:space="0" w:color="auto"/>
              <w:right w:val="single" w:sz="12" w:space="0" w:color="auto"/>
            </w:tcBorders>
            <w:tcMar>
              <w:left w:w="57" w:type="dxa"/>
              <w:right w:w="57" w:type="dxa"/>
            </w:tcMar>
          </w:tcPr>
          <w:p w:rsidR="00F5427D" w:rsidRPr="00F5427D" w:rsidRDefault="00F5427D" w:rsidP="00091A49">
            <w:pPr>
              <w:spacing w:after="0" w:line="240" w:lineRule="auto"/>
              <w:rPr>
                <w:rFonts w:ascii="Arial" w:eastAsia="Times New Roman" w:hAnsi="Arial" w:cs="Arial"/>
                <w:sz w:val="20"/>
                <w:szCs w:val="20"/>
              </w:rPr>
            </w:pPr>
            <w:r w:rsidRPr="00F5427D">
              <w:rPr>
                <w:rFonts w:ascii="Arial" w:eastAsia="Times New Roman" w:hAnsi="Arial" w:cs="Arial"/>
                <w:sz w:val="20"/>
                <w:szCs w:val="20"/>
              </w:rPr>
              <w:t>E</w:t>
            </w:r>
            <w:r w:rsidR="00091A49">
              <w:rPr>
                <w:rFonts w:ascii="Arial" w:eastAsia="Times New Roman" w:hAnsi="Arial" w:cs="Arial"/>
                <w:sz w:val="20"/>
                <w:szCs w:val="20"/>
              </w:rPr>
              <w:t>UB216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F5427D" w:rsidRPr="00F5427D" w:rsidRDefault="00091A49" w:rsidP="00F5427D">
            <w:pPr>
              <w:spacing w:after="0" w:line="240" w:lineRule="auto"/>
              <w:rPr>
                <w:rFonts w:ascii="Arial" w:eastAsia="Times New Roman" w:hAnsi="Arial" w:cs="Arial"/>
                <w:sz w:val="20"/>
                <w:szCs w:val="20"/>
              </w:rPr>
            </w:pPr>
            <w:r>
              <w:rPr>
                <w:rFonts w:ascii="Arial" w:eastAsia="Times New Roman" w:hAnsi="Arial" w:cs="Arial"/>
                <w:sz w:val="20"/>
                <w:szCs w:val="20"/>
              </w:rPr>
              <w:t>3</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Andrijana Rogošić,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091A49" w:rsidP="00F5427D">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F5427D" w:rsidRPr="00F5427D" w:rsidTr="00646B69">
        <w:trPr>
          <w:trHeight w:val="345"/>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Ivana Perica, MA</w:t>
            </w:r>
          </w:p>
        </w:tc>
        <w:tc>
          <w:tcPr>
            <w:tcW w:w="2288" w:type="dxa"/>
            <w:gridSpan w:val="4"/>
            <w:vMerge w:val="restart"/>
            <w:tcBorders>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L</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S</w:t>
            </w: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E</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jc w:val="center"/>
              <w:rPr>
                <w:rFonts w:ascii="Arial" w:eastAsia="Times New Roman" w:hAnsi="Arial" w:cs="Arial"/>
                <w:sz w:val="20"/>
                <w:szCs w:val="20"/>
              </w:rPr>
            </w:pPr>
            <w:r w:rsidRPr="00F5427D">
              <w:rPr>
                <w:rFonts w:ascii="Arial" w:eastAsia="Times New Roman" w:hAnsi="Arial" w:cs="Arial"/>
                <w:sz w:val="20"/>
                <w:szCs w:val="20"/>
              </w:rPr>
              <w:t>F</w:t>
            </w:r>
          </w:p>
        </w:tc>
      </w:tr>
      <w:tr w:rsidR="00F5427D" w:rsidRPr="00F5427D" w:rsidTr="00646B6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706"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c>
          <w:tcPr>
            <w:tcW w:w="712" w:type="dxa"/>
            <w:gridSpan w:val="2"/>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30</w:t>
            </w:r>
          </w:p>
        </w:tc>
        <w:tc>
          <w:tcPr>
            <w:tcW w:w="618" w:type="dxa"/>
            <w:tcBorders>
              <w:bottom w:val="single" w:sz="12" w:space="0" w:color="auto"/>
              <w:right w:val="single" w:sz="12" w:space="0" w:color="auto"/>
            </w:tcBorders>
            <w:vAlign w:val="center"/>
          </w:tcPr>
          <w:p w:rsidR="00F5427D" w:rsidRPr="00F5427D" w:rsidRDefault="00F5427D" w:rsidP="00F5427D">
            <w:pPr>
              <w:spacing w:after="0" w:line="240" w:lineRule="auto"/>
              <w:rPr>
                <w:rFonts w:ascii="Arial" w:eastAsia="Times New Roman" w:hAnsi="Arial" w:cs="Arial"/>
                <w:sz w:val="20"/>
                <w:szCs w:val="20"/>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5427D" w:rsidRPr="00F5427D" w:rsidRDefault="00F5427D" w:rsidP="00F5427D">
            <w:pPr>
              <w:spacing w:after="0" w:line="240" w:lineRule="auto"/>
              <w:rPr>
                <w:rFonts w:ascii="Arial" w:eastAsia="Times New Roman" w:hAnsi="Arial" w:cs="Arial"/>
                <w:sz w:val="20"/>
                <w:szCs w:val="20"/>
              </w:rPr>
            </w:pPr>
            <w:r w:rsidRPr="00F5427D">
              <w:rPr>
                <w:rFonts w:ascii="Arial" w:eastAsia="Times New Roman"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F5427D" w:rsidRPr="00F5427D" w:rsidRDefault="00F5427D" w:rsidP="00F5427D">
            <w:pPr>
              <w:spacing w:after="0" w:line="240" w:lineRule="auto"/>
              <w:rPr>
                <w:rFonts w:ascii="Arial" w:eastAsia="Times New Roman" w:hAnsi="Arial" w:cs="Arial"/>
                <w:sz w:val="20"/>
                <w:szCs w:val="20"/>
              </w:rPr>
            </w:pPr>
            <w:r>
              <w:rPr>
                <w:rFonts w:ascii="Arial" w:eastAsia="Times New Roman" w:hAnsi="Arial" w:cs="Arial"/>
                <w:sz w:val="20"/>
                <w:szCs w:val="20"/>
              </w:rPr>
              <w:t>5%</w:t>
            </w:r>
          </w:p>
        </w:tc>
      </w:tr>
      <w:tr w:rsidR="00F5427D" w:rsidRPr="00F5427D" w:rsidTr="00646B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sz w:val="20"/>
                <w:szCs w:val="20"/>
              </w:rPr>
            </w:pPr>
            <w:r w:rsidRPr="00F5427D">
              <w:rPr>
                <w:rFonts w:ascii="Arial" w:eastAsia="Times New Roman" w:hAnsi="Arial" w:cs="Arial"/>
                <w:b/>
                <w:sz w:val="20"/>
                <w:szCs w:val="20"/>
              </w:rPr>
              <w:t>COURSE DESCRIPTION</w:t>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sz w:val="20"/>
                <w:szCs w:val="20"/>
              </w:rPr>
            </w:pPr>
            <w:r w:rsidRPr="00F5427D">
              <w:rPr>
                <w:rFonts w:ascii="Arial" w:eastAsia="Times New Roman"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Enabling the students of the use of cost accounting in production and commercial activities</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Previously passed exam in Accounting or Basics of Accounting</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The main learning outcome:</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 xml:space="preserve">To apply the fundamental postulates of cost accounting in </w:t>
            </w:r>
            <w:r w:rsidR="006F2F50">
              <w:rPr>
                <w:rFonts w:ascii="Arial" w:eastAsia="Times New Roman" w:hAnsi="Arial" w:cs="Arial"/>
                <w:sz w:val="20"/>
                <w:szCs w:val="20"/>
              </w:rPr>
              <w:t>commerce and production</w:t>
            </w:r>
            <w:r w:rsidRPr="00F5427D">
              <w:rPr>
                <w:rFonts w:ascii="Arial" w:eastAsia="Times New Roman" w:hAnsi="Arial" w:cs="Arial"/>
                <w:sz w:val="20"/>
                <w:szCs w:val="20"/>
              </w:rPr>
              <w:t>. (level 6)</w:t>
            </w:r>
          </w:p>
          <w:p w:rsidR="00F5427D" w:rsidRPr="00F5427D" w:rsidRDefault="00F5427D" w:rsidP="00F5427D">
            <w:pPr>
              <w:tabs>
                <w:tab w:val="left" w:pos="2820"/>
              </w:tabs>
              <w:spacing w:after="0"/>
              <w:rPr>
                <w:rFonts w:ascii="Arial" w:eastAsia="Times New Roman" w:hAnsi="Arial" w:cs="Arial"/>
                <w:sz w:val="20"/>
                <w:szCs w:val="20"/>
              </w:rPr>
            </w:pPr>
          </w:p>
          <w:p w:rsidR="00F5427D" w:rsidRPr="00F5427D" w:rsidRDefault="00F5427D"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Specific learning outcomes are:</w:t>
            </w:r>
          </w:p>
          <w:p w:rsidR="00F5427D" w:rsidRPr="00F5427D" w:rsidRDefault="006F2F50" w:rsidP="006F2F50">
            <w:pPr>
              <w:tabs>
                <w:tab w:val="left" w:pos="2820"/>
              </w:tabs>
              <w:spacing w:after="0"/>
              <w:rPr>
                <w:rFonts w:ascii="Arial" w:eastAsia="Times New Roman" w:hAnsi="Arial" w:cs="Arial"/>
                <w:sz w:val="20"/>
                <w:szCs w:val="20"/>
              </w:rPr>
            </w:pPr>
            <w:r>
              <w:rPr>
                <w:rFonts w:ascii="Arial" w:eastAsia="Times New Roman" w:hAnsi="Arial" w:cs="Arial"/>
                <w:sz w:val="20"/>
                <w:szCs w:val="20"/>
                <w:lang/>
              </w:rPr>
              <w:t>To d</w:t>
            </w:r>
            <w:r w:rsidRPr="006F2F50">
              <w:rPr>
                <w:rFonts w:ascii="Arial" w:eastAsia="Times New Roman" w:hAnsi="Arial" w:cs="Arial"/>
                <w:sz w:val="20"/>
                <w:szCs w:val="20"/>
                <w:lang/>
              </w:rPr>
              <w:t>ifferentiate costs by key categories</w:t>
            </w:r>
            <w:r w:rsidRPr="006F2F50">
              <w:rPr>
                <w:rFonts w:ascii="Arial" w:eastAsia="Times New Roman" w:hAnsi="Arial" w:cs="Arial"/>
                <w:sz w:val="20"/>
                <w:szCs w:val="20"/>
                <w:lang/>
              </w:rPr>
              <w:br/>
            </w:r>
            <w:r>
              <w:rPr>
                <w:rFonts w:ascii="Arial" w:eastAsia="Times New Roman" w:hAnsi="Arial" w:cs="Arial"/>
                <w:sz w:val="20"/>
                <w:szCs w:val="20"/>
                <w:lang/>
              </w:rPr>
              <w:t>To c</w:t>
            </w:r>
            <w:r w:rsidRPr="006F2F50">
              <w:rPr>
                <w:rFonts w:ascii="Arial" w:eastAsia="Times New Roman" w:hAnsi="Arial" w:cs="Arial"/>
                <w:sz w:val="20"/>
                <w:szCs w:val="20"/>
                <w:lang/>
              </w:rPr>
              <w:t>ategorize inventories and costs in accordance with IAS 2 and HSFI 10, other regulations and literature</w:t>
            </w:r>
            <w:r w:rsidRPr="006F2F50">
              <w:rPr>
                <w:rFonts w:ascii="Arial" w:eastAsia="Times New Roman" w:hAnsi="Arial" w:cs="Arial"/>
                <w:sz w:val="20"/>
                <w:szCs w:val="20"/>
                <w:lang/>
              </w:rPr>
              <w:br/>
            </w:r>
            <w:r>
              <w:rPr>
                <w:rFonts w:ascii="Arial" w:eastAsia="Times New Roman" w:hAnsi="Arial" w:cs="Arial"/>
                <w:sz w:val="20"/>
                <w:szCs w:val="20"/>
                <w:lang/>
              </w:rPr>
              <w:t>To c</w:t>
            </w:r>
            <w:r w:rsidRPr="006F2F50">
              <w:rPr>
                <w:rFonts w:ascii="Arial" w:eastAsia="Times New Roman" w:hAnsi="Arial" w:cs="Arial"/>
                <w:sz w:val="20"/>
                <w:szCs w:val="20"/>
                <w:lang/>
              </w:rPr>
              <w:t xml:space="preserve">reate a </w:t>
            </w:r>
            <w:r>
              <w:rPr>
                <w:rFonts w:ascii="Arial" w:eastAsia="Times New Roman" w:hAnsi="Arial" w:cs="Arial"/>
                <w:sz w:val="20"/>
                <w:szCs w:val="20"/>
                <w:lang/>
              </w:rPr>
              <w:t>Job-Cost Record</w:t>
            </w:r>
            <w:r w:rsidRPr="006F2F50">
              <w:rPr>
                <w:rFonts w:ascii="Arial" w:eastAsia="Times New Roman" w:hAnsi="Arial" w:cs="Arial"/>
                <w:sz w:val="20"/>
                <w:szCs w:val="20"/>
                <w:lang/>
              </w:rPr>
              <w:t xml:space="preserve"> in production</w:t>
            </w:r>
            <w:r w:rsidRPr="006F2F50">
              <w:rPr>
                <w:rFonts w:ascii="Arial" w:eastAsia="Times New Roman" w:hAnsi="Arial" w:cs="Arial"/>
                <w:sz w:val="20"/>
                <w:szCs w:val="20"/>
                <w:lang/>
              </w:rPr>
              <w:br/>
            </w:r>
            <w:r>
              <w:rPr>
                <w:rFonts w:ascii="Arial" w:eastAsia="Times New Roman" w:hAnsi="Arial" w:cs="Arial"/>
                <w:sz w:val="20"/>
                <w:szCs w:val="20"/>
                <w:lang/>
              </w:rPr>
              <w:t>To perform</w:t>
            </w:r>
            <w:r w:rsidRPr="006F2F50">
              <w:rPr>
                <w:rFonts w:ascii="Arial" w:eastAsia="Times New Roman" w:hAnsi="Arial" w:cs="Arial"/>
                <w:sz w:val="20"/>
                <w:szCs w:val="20"/>
                <w:lang/>
              </w:rPr>
              <w:t xml:space="preserve"> the calculation of the value of a particular stock category</w:t>
            </w:r>
            <w:r w:rsidRPr="006F2F50">
              <w:rPr>
                <w:rFonts w:ascii="Arial" w:eastAsia="Times New Roman" w:hAnsi="Arial" w:cs="Arial"/>
                <w:sz w:val="20"/>
                <w:szCs w:val="20"/>
                <w:lang/>
              </w:rPr>
              <w:br/>
            </w:r>
            <w:r>
              <w:rPr>
                <w:rFonts w:ascii="Arial" w:eastAsia="Times New Roman" w:hAnsi="Arial" w:cs="Arial"/>
                <w:sz w:val="20"/>
                <w:szCs w:val="20"/>
                <w:lang/>
              </w:rPr>
              <w:t>To r</w:t>
            </w:r>
            <w:r w:rsidRPr="006F2F50">
              <w:rPr>
                <w:rFonts w:ascii="Arial" w:eastAsia="Times New Roman" w:hAnsi="Arial" w:cs="Arial"/>
                <w:sz w:val="20"/>
                <w:szCs w:val="20"/>
                <w:lang/>
              </w:rPr>
              <w:t>ecommend a cost allocation method and inventory</w:t>
            </w:r>
            <w:r>
              <w:rPr>
                <w:rFonts w:ascii="Arial" w:eastAsia="Times New Roman" w:hAnsi="Arial" w:cs="Arial"/>
                <w:sz w:val="20"/>
                <w:szCs w:val="20"/>
                <w:lang/>
              </w:rPr>
              <w:t xml:space="preserve"> management method</w:t>
            </w:r>
            <w:r>
              <w:rPr>
                <w:rFonts w:ascii="Arial" w:eastAsia="Times New Roman" w:hAnsi="Arial" w:cs="Arial"/>
                <w:sz w:val="20"/>
                <w:szCs w:val="20"/>
                <w:lang/>
              </w:rPr>
              <w:br/>
              <w:t>To i</w:t>
            </w:r>
            <w:r w:rsidRPr="006F2F50">
              <w:rPr>
                <w:rFonts w:ascii="Arial" w:eastAsia="Times New Roman" w:hAnsi="Arial" w:cs="Arial"/>
                <w:sz w:val="20"/>
                <w:szCs w:val="20"/>
                <w:lang/>
              </w:rPr>
              <w:t>dentify bookkeeping documents with the postings to which they relate</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5002" w:type="pct"/>
              <w:tblLook w:val="01E0"/>
            </w:tblPr>
            <w:tblGrid>
              <w:gridCol w:w="536"/>
              <w:gridCol w:w="2929"/>
              <w:gridCol w:w="470"/>
              <w:gridCol w:w="2992"/>
              <w:gridCol w:w="468"/>
            </w:tblGrid>
            <w:tr w:rsidR="00F5427D" w:rsidRPr="00F5427D" w:rsidTr="00646B69">
              <w:tc>
                <w:tcPr>
                  <w:tcW w:w="422" w:type="dxa"/>
                  <w:vMerge w:val="restart"/>
                  <w:tcBorders>
                    <w:top w:val="single" w:sz="18" w:space="0" w:color="auto"/>
                    <w:left w:val="single" w:sz="18" w:space="0" w:color="auto"/>
                    <w:right w:val="single" w:sz="18" w:space="0" w:color="auto"/>
                  </w:tcBorders>
                  <w:textDirection w:val="btLr"/>
                  <w:vAlign w:val="center"/>
                </w:tcPr>
                <w:p w:rsidR="00F5427D" w:rsidRPr="00F5427D" w:rsidRDefault="00F5427D" w:rsidP="00F5427D">
                  <w:pPr>
                    <w:ind w:left="113" w:right="113"/>
                    <w:jc w:val="center"/>
                    <w:rPr>
                      <w:rFonts w:ascii="Arial" w:hAnsi="Arial" w:cs="Arial"/>
                    </w:rPr>
                  </w:pPr>
                  <w:r w:rsidRPr="00F5427D">
                    <w:rPr>
                      <w:rFonts w:ascii="Arial" w:hAnsi="Arial" w:cs="Arial"/>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L</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E</w:t>
                  </w:r>
                </w:p>
              </w:tc>
            </w:tr>
            <w:tr w:rsidR="00F5427D" w:rsidRPr="00F5427D" w:rsidTr="00646B69">
              <w:trPr>
                <w:cantSplit/>
                <w:trHeight w:val="699"/>
              </w:trPr>
              <w:tc>
                <w:tcPr>
                  <w:tcW w:w="0" w:type="auto"/>
                  <w:vMerge/>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p>
              </w:tc>
              <w:tc>
                <w:tcPr>
                  <w:tcW w:w="2507" w:type="dxa"/>
                  <w:tcBorders>
                    <w:lef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Topic</w:t>
                  </w:r>
                </w:p>
              </w:tc>
              <w:tc>
                <w:tcPr>
                  <w:tcW w:w="402" w:type="dxa"/>
                  <w:tcBorders>
                    <w:right w:val="single" w:sz="18" w:space="0" w:color="auto"/>
                  </w:tcBorders>
                  <w:vAlign w:val="center"/>
                </w:tcPr>
                <w:p w:rsidR="00F5427D" w:rsidRPr="00F5427D" w:rsidRDefault="00F5427D" w:rsidP="00F5427D">
                  <w:pPr>
                    <w:ind w:left="-108" w:right="-108"/>
                    <w:jc w:val="center"/>
                    <w:rPr>
                      <w:rFonts w:ascii="Arial" w:hAnsi="Arial" w:cs="Arial"/>
                    </w:rPr>
                  </w:pPr>
                  <w:r w:rsidRPr="00F5427D">
                    <w:rPr>
                      <w:rFonts w:ascii="Arial" w:hAnsi="Arial" w:cs="Arial"/>
                    </w:rPr>
                    <w:t xml:space="preserve">h </w:t>
                  </w:r>
                </w:p>
              </w:tc>
              <w:tc>
                <w:tcPr>
                  <w:tcW w:w="2561" w:type="dxa"/>
                  <w:tcBorders>
                    <w:lef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Topic</w:t>
                  </w:r>
                </w:p>
              </w:tc>
              <w:tc>
                <w:tcPr>
                  <w:tcW w:w="401" w:type="dxa"/>
                  <w:tcBorders>
                    <w:right w:val="single" w:sz="18" w:space="0" w:color="auto"/>
                  </w:tcBorders>
                  <w:vAlign w:val="center"/>
                </w:tcPr>
                <w:p w:rsidR="00F5427D" w:rsidRPr="00F5427D" w:rsidRDefault="00F5427D" w:rsidP="00F5427D">
                  <w:pPr>
                    <w:ind w:left="-108" w:right="-69"/>
                    <w:jc w:val="center"/>
                    <w:rPr>
                      <w:rFonts w:ascii="Arial" w:hAnsi="Arial" w:cs="Arial"/>
                    </w:rPr>
                  </w:pPr>
                  <w:r w:rsidRPr="00F5427D">
                    <w:rPr>
                      <w:rFonts w:ascii="Arial" w:hAnsi="Arial" w:cs="Arial"/>
                    </w:rPr>
                    <w:t xml:space="preserve">h </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w:t>
                  </w:r>
                </w:p>
              </w:tc>
              <w:tc>
                <w:tcPr>
                  <w:tcW w:w="2507"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Introduction; The content and the objective of cost accounting</w:t>
                  </w:r>
                </w:p>
              </w:tc>
              <w:tc>
                <w:tcPr>
                  <w:tcW w:w="402"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The history of cost accounting</w:t>
                  </w:r>
                </w:p>
              </w:tc>
              <w:tc>
                <w:tcPr>
                  <w:tcW w:w="401" w:type="dxa"/>
                  <w:tcBorders>
                    <w:righ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07" w:type="dxa"/>
                  <w:tcBorders>
                    <w:left w:val="single" w:sz="18" w:space="0" w:color="auto"/>
                  </w:tcBorders>
                  <w:vAlign w:val="center"/>
                </w:tcPr>
                <w:p w:rsidR="00F5427D" w:rsidRPr="00F5427D" w:rsidRDefault="007B1BC6" w:rsidP="00F5427D">
                  <w:pPr>
                    <w:rPr>
                      <w:rFonts w:ascii="Arial" w:hAnsi="Arial" w:cs="Arial"/>
                    </w:rPr>
                  </w:pPr>
                  <w:r>
                    <w:rPr>
                      <w:rFonts w:ascii="Arial" w:hAnsi="Arial" w:cs="Arial"/>
                    </w:rPr>
                    <w:t>Contemporary cost accounting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7B1BC6" w:rsidP="007B1BC6">
                  <w:pPr>
                    <w:rPr>
                      <w:rFonts w:ascii="Arial" w:hAnsi="Arial" w:cs="Arial"/>
                    </w:rPr>
                  </w:pPr>
                  <w:r w:rsidRPr="00F5427D">
                    <w:rPr>
                      <w:rFonts w:ascii="Arial" w:hAnsi="Arial" w:cs="Arial"/>
                    </w:rPr>
                    <w:t xml:space="preserve">The role of cost accounting in a company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3</w:t>
                  </w:r>
                </w:p>
              </w:tc>
              <w:tc>
                <w:tcPr>
                  <w:tcW w:w="2507" w:type="dxa"/>
                  <w:tcBorders>
                    <w:left w:val="single" w:sz="18" w:space="0" w:color="auto"/>
                  </w:tcBorders>
                  <w:vAlign w:val="center"/>
                </w:tcPr>
                <w:p w:rsidR="00F5427D" w:rsidRPr="00F5427D" w:rsidRDefault="007B1BC6" w:rsidP="007B1BC6">
                  <w:pPr>
                    <w:rPr>
                      <w:rFonts w:ascii="Arial" w:hAnsi="Arial" w:cs="Arial"/>
                    </w:rPr>
                  </w:pPr>
                  <w:r>
                    <w:rPr>
                      <w:rFonts w:ascii="Arial" w:hAnsi="Arial" w:cs="Arial"/>
                    </w:rPr>
                    <w:t>The cost categorizations</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 xml:space="preserve">Classification of the costs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4</w:t>
                  </w:r>
                </w:p>
              </w:tc>
              <w:tc>
                <w:tcPr>
                  <w:tcW w:w="2507" w:type="dxa"/>
                  <w:tcBorders>
                    <w:left w:val="single" w:sz="18" w:space="0" w:color="auto"/>
                  </w:tcBorders>
                  <w:vAlign w:val="center"/>
                </w:tcPr>
                <w:p w:rsidR="00F5427D" w:rsidRPr="00F5427D" w:rsidRDefault="007B1BC6" w:rsidP="007B1BC6">
                  <w:pPr>
                    <w:rPr>
                      <w:rFonts w:ascii="Arial" w:hAnsi="Arial" w:cs="Arial"/>
                    </w:rPr>
                  </w:pPr>
                  <w:r w:rsidRPr="00F5427D">
                    <w:rPr>
                      <w:rFonts w:ascii="Arial" w:hAnsi="Arial" w:cs="Arial"/>
                    </w:rPr>
                    <w:t xml:space="preserve">IAS 2 </w:t>
                  </w:r>
                  <w:r w:rsidR="00467E08">
                    <w:rPr>
                      <w:rFonts w:ascii="Arial" w:hAnsi="Arial" w:cs="Arial"/>
                    </w:rPr>
                    <w:t>–</w:t>
                  </w:r>
                  <w:r w:rsidRPr="00F5427D">
                    <w:rPr>
                      <w:rFonts w:ascii="Arial" w:hAnsi="Arial" w:cs="Arial"/>
                    </w:rPr>
                    <w:t xml:space="preserve"> Inventory</w:t>
                  </w:r>
                  <w:r w:rsidR="00467E08">
                    <w:rPr>
                      <w:rFonts w:ascii="Arial" w:hAnsi="Arial" w:cs="Arial"/>
                    </w:rPr>
                    <w:t>, Types of inventory</w:t>
                  </w:r>
                  <w:r w:rsidRPr="00F5427D">
                    <w:rPr>
                      <w:rFonts w:ascii="Arial" w:hAnsi="Arial" w:cs="Arial"/>
                    </w:rPr>
                    <w:t xml:space="preserve"> </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7B1BC6" w:rsidP="007B1BC6">
                  <w:pPr>
                    <w:rPr>
                      <w:rFonts w:ascii="Arial" w:hAnsi="Arial" w:cs="Arial"/>
                    </w:rPr>
                  </w:pPr>
                  <w:r w:rsidRPr="00F5427D">
                    <w:rPr>
                      <w:rFonts w:ascii="Arial" w:hAnsi="Arial" w:cs="Arial"/>
                    </w:rPr>
                    <w:t xml:space="preserve">Recording of the costs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5</w:t>
                  </w:r>
                </w:p>
              </w:tc>
              <w:tc>
                <w:tcPr>
                  <w:tcW w:w="2507" w:type="dxa"/>
                  <w:tcBorders>
                    <w:left w:val="single" w:sz="18" w:space="0" w:color="auto"/>
                  </w:tcBorders>
                  <w:vAlign w:val="center"/>
                </w:tcPr>
                <w:p w:rsidR="00F5427D" w:rsidRPr="00F5427D" w:rsidRDefault="007B1BC6" w:rsidP="00F5427D">
                  <w:pPr>
                    <w:rPr>
                      <w:rFonts w:ascii="Arial" w:hAnsi="Arial" w:cs="Arial"/>
                    </w:rPr>
                  </w:pPr>
                  <w:r>
                    <w:rPr>
                      <w:rFonts w:ascii="Arial" w:hAnsi="Arial" w:cs="Arial"/>
                    </w:rPr>
                    <w:t>Aquisition and initial valuation of the inventories</w:t>
                  </w:r>
                  <w:r w:rsidR="0027604E">
                    <w:rPr>
                      <w:rFonts w:ascii="Arial" w:hAnsi="Arial" w:cs="Arial"/>
                    </w:rPr>
                    <w:t>;</w:t>
                  </w:r>
                  <w:r w:rsidR="0027604E" w:rsidRPr="00F5427D">
                    <w:rPr>
                      <w:rFonts w:ascii="Arial" w:hAnsi="Arial" w:cs="Arial"/>
                    </w:rPr>
                    <w:t xml:space="preserve"> Net realizable value of inventory</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7B1BC6" w:rsidP="00F5427D">
                  <w:pPr>
                    <w:rPr>
                      <w:rFonts w:ascii="Arial" w:hAnsi="Arial" w:cs="Arial"/>
                    </w:rPr>
                  </w:pPr>
                  <w:r>
                    <w:rPr>
                      <w:rFonts w:ascii="Arial" w:hAnsi="Arial" w:cs="Arial"/>
                    </w:rPr>
                    <w:t>Inventory classification;</w:t>
                  </w:r>
                  <w:r w:rsidRPr="00F5427D">
                    <w:rPr>
                      <w:rFonts w:ascii="Arial" w:hAnsi="Arial" w:cs="Arial"/>
                    </w:rPr>
                    <w:t xml:space="preserve"> The forms of inventory</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6</w:t>
                  </w:r>
                </w:p>
              </w:tc>
              <w:tc>
                <w:tcPr>
                  <w:tcW w:w="2507" w:type="dxa"/>
                  <w:tcBorders>
                    <w:left w:val="single" w:sz="18" w:space="0" w:color="auto"/>
                  </w:tcBorders>
                  <w:vAlign w:val="center"/>
                </w:tcPr>
                <w:tbl>
                  <w:tblPr>
                    <w:tblW w:w="0" w:type="auto"/>
                    <w:tblBorders>
                      <w:top w:val="nil"/>
                      <w:left w:val="nil"/>
                      <w:bottom w:val="nil"/>
                      <w:right w:val="nil"/>
                    </w:tblBorders>
                    <w:tblLook w:val="0000"/>
                  </w:tblPr>
                  <w:tblGrid>
                    <w:gridCol w:w="1362"/>
                  </w:tblGrid>
                  <w:tr w:rsidR="00F5427D" w:rsidRPr="00F5427D" w:rsidTr="00646B69">
                    <w:trPr>
                      <w:trHeight w:val="249"/>
                    </w:trPr>
                    <w:tc>
                      <w:tcPr>
                        <w:tcW w:w="0" w:type="auto"/>
                      </w:tcPr>
                      <w:p w:rsidR="00F5427D" w:rsidRPr="00F5427D" w:rsidRDefault="007B1BC6" w:rsidP="00F5427D">
                        <w:pPr>
                          <w:autoSpaceDE w:val="0"/>
                          <w:autoSpaceDN w:val="0"/>
                          <w:adjustRightInd w:val="0"/>
                          <w:spacing w:after="0" w:line="240" w:lineRule="auto"/>
                          <w:rPr>
                            <w:rFonts w:ascii="Arial" w:eastAsia="Times New Roman" w:hAnsi="Arial" w:cs="Arial"/>
                            <w:color w:val="000000"/>
                            <w:sz w:val="20"/>
                            <w:szCs w:val="20"/>
                            <w:lang w:eastAsia="hr-HR"/>
                          </w:rPr>
                        </w:pPr>
                        <w:r>
                          <w:rPr>
                            <w:rFonts w:ascii="Arial" w:eastAsia="Times New Roman" w:hAnsi="Arial" w:cs="Arial"/>
                            <w:color w:val="000000"/>
                            <w:sz w:val="20"/>
                            <w:szCs w:val="20"/>
                            <w:lang w:eastAsia="hr-HR"/>
                          </w:rPr>
                          <w:t xml:space="preserve">Merchandise </w:t>
                        </w:r>
                      </w:p>
                    </w:tc>
                  </w:tr>
                </w:tbl>
                <w:p w:rsidR="00F5427D" w:rsidRPr="00F5427D" w:rsidRDefault="00F5427D" w:rsidP="00F5427D">
                  <w:pPr>
                    <w:rPr>
                      <w:rFonts w:ascii="Arial" w:hAnsi="Arial" w:cs="Arial"/>
                    </w:rPr>
                  </w:pP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7B1BC6" w:rsidP="00F5427D">
                  <w:pPr>
                    <w:rPr>
                      <w:rFonts w:ascii="Arial" w:hAnsi="Arial" w:cs="Arial"/>
                    </w:rPr>
                  </w:pPr>
                  <w:r>
                    <w:rPr>
                      <w:rFonts w:ascii="Arial" w:hAnsi="Arial" w:cs="Arial"/>
                    </w:rPr>
                    <w:t>Initial value posting of inventory</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7</w:t>
                  </w:r>
                </w:p>
              </w:tc>
              <w:tc>
                <w:tcPr>
                  <w:tcW w:w="2507" w:type="dxa"/>
                  <w:tcBorders>
                    <w:left w:val="single" w:sz="18" w:space="0" w:color="auto"/>
                  </w:tcBorders>
                  <w:vAlign w:val="center"/>
                </w:tcPr>
                <w:p w:rsidR="00F5427D" w:rsidRPr="00F5427D" w:rsidRDefault="007B1BC6" w:rsidP="00F5427D">
                  <w:pPr>
                    <w:rPr>
                      <w:rFonts w:ascii="Arial" w:hAnsi="Arial" w:cs="Arial"/>
                    </w:rPr>
                  </w:pPr>
                  <w:r>
                    <w:rPr>
                      <w:rFonts w:ascii="Arial" w:hAnsi="Arial" w:cs="Arial"/>
                    </w:rPr>
                    <w:t>Documents in cost accounting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27604E" w:rsidP="00F5427D">
                  <w:pPr>
                    <w:rPr>
                      <w:rFonts w:ascii="Arial" w:hAnsi="Arial" w:cs="Arial"/>
                    </w:rPr>
                  </w:pPr>
                  <w:r>
                    <w:rPr>
                      <w:rFonts w:ascii="Arial" w:hAnsi="Arial" w:cs="Arial"/>
                    </w:rPr>
                    <w:t xml:space="preserve">Recording of merchanise in wholesale and in retail; </w:t>
                  </w:r>
                  <w:r w:rsidR="007B1BC6" w:rsidRPr="00F5427D">
                    <w:rPr>
                      <w:rFonts w:ascii="Arial" w:hAnsi="Arial" w:cs="Arial"/>
                    </w:rPr>
                    <w:t>Test (1)</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8</w:t>
                  </w:r>
                </w:p>
              </w:tc>
              <w:tc>
                <w:tcPr>
                  <w:tcW w:w="2507" w:type="dxa"/>
                  <w:tcBorders>
                    <w:left w:val="single" w:sz="18" w:space="0" w:color="auto"/>
                  </w:tcBorders>
                  <w:vAlign w:val="center"/>
                </w:tcPr>
                <w:p w:rsidR="00F5427D" w:rsidRPr="00F5427D" w:rsidRDefault="0027604E" w:rsidP="0027604E">
                  <w:pPr>
                    <w:rPr>
                      <w:rFonts w:ascii="Arial" w:hAnsi="Arial" w:cs="Arial"/>
                    </w:rPr>
                  </w:pPr>
                  <w:r>
                    <w:rPr>
                      <w:rFonts w:ascii="Arial" w:hAnsi="Arial" w:cs="Arial"/>
                    </w:rPr>
                    <w:t>Costs incurred in bringing inventories to their present location and condition</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B96F47" w:rsidP="00F5427D">
                  <w:pPr>
                    <w:rPr>
                      <w:rFonts w:ascii="Arial" w:hAnsi="Arial" w:cs="Arial"/>
                    </w:rPr>
                  </w:pPr>
                  <w:r>
                    <w:rPr>
                      <w:rFonts w:ascii="Arial" w:hAnsi="Arial" w:cs="Arial"/>
                    </w:rPr>
                    <w:t>Recording of low value inventory</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9</w:t>
                  </w:r>
                </w:p>
              </w:tc>
              <w:tc>
                <w:tcPr>
                  <w:tcW w:w="2507" w:type="dxa"/>
                  <w:tcBorders>
                    <w:left w:val="single" w:sz="18" w:space="0" w:color="auto"/>
                  </w:tcBorders>
                  <w:vAlign w:val="center"/>
                </w:tcPr>
                <w:p w:rsidR="00F5427D" w:rsidRPr="00F5427D" w:rsidRDefault="0027604E" w:rsidP="00F5427D">
                  <w:pPr>
                    <w:rPr>
                      <w:rFonts w:ascii="Arial" w:hAnsi="Arial" w:cs="Arial"/>
                    </w:rPr>
                  </w:pPr>
                  <w:r>
                    <w:rPr>
                      <w:rFonts w:ascii="Arial" w:hAnsi="Arial" w:cs="Arial"/>
                    </w:rPr>
                    <w:t>Rebate system, Commision sale</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B96F47" w:rsidP="00B96F47">
                  <w:pPr>
                    <w:rPr>
                      <w:rFonts w:ascii="Arial" w:hAnsi="Arial" w:cs="Arial"/>
                    </w:rPr>
                  </w:pPr>
                  <w:r>
                    <w:rPr>
                      <w:rFonts w:ascii="Arial" w:hAnsi="Arial" w:cs="Arial"/>
                    </w:rPr>
                    <w:t>Specific inventory recording</w:t>
                  </w:r>
                  <w:r w:rsidRPr="00F5427D">
                    <w:rPr>
                      <w:rFonts w:ascii="Arial" w:hAnsi="Arial" w:cs="Arial"/>
                    </w:rPr>
                    <w:t xml:space="preserve">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10</w:t>
                  </w:r>
                </w:p>
              </w:tc>
              <w:tc>
                <w:tcPr>
                  <w:tcW w:w="2507" w:type="dxa"/>
                  <w:tcBorders>
                    <w:left w:val="single" w:sz="18" w:space="0" w:color="auto"/>
                  </w:tcBorders>
                  <w:vAlign w:val="center"/>
                </w:tcPr>
                <w:p w:rsidR="00F5427D" w:rsidRPr="00F5427D" w:rsidRDefault="0027604E" w:rsidP="00F5427D">
                  <w:pPr>
                    <w:rPr>
                      <w:rFonts w:ascii="Arial" w:hAnsi="Arial" w:cs="Arial"/>
                    </w:rPr>
                  </w:pPr>
                  <w:r>
                    <w:rPr>
                      <w:rFonts w:ascii="Arial" w:hAnsi="Arial" w:cs="Arial"/>
                    </w:rPr>
                    <w:t>Merchandise in transit</w:t>
                  </w:r>
                  <w:r w:rsidR="00F5427D" w:rsidRPr="00F5427D">
                    <w:rPr>
                      <w:rFonts w:ascii="Arial" w:hAnsi="Arial" w:cs="Arial"/>
                    </w:rPr>
                    <w:t xml:space="preserve"> </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B96F47" w:rsidP="00467E08">
                  <w:pPr>
                    <w:rPr>
                      <w:rFonts w:ascii="Arial" w:hAnsi="Arial" w:cs="Arial"/>
                    </w:rPr>
                  </w:pPr>
                  <w:r>
                    <w:rPr>
                      <w:rFonts w:ascii="Arial" w:hAnsi="Arial" w:cs="Arial"/>
                    </w:rPr>
                    <w:t>Recording of import of inventories</w:t>
                  </w:r>
                  <w:r w:rsidR="00467E08">
                    <w:rPr>
                      <w:rFonts w:ascii="Arial" w:hAnsi="Arial" w:cs="Arial"/>
                    </w:rPr>
                    <w:t>; C</w:t>
                  </w:r>
                  <w:r w:rsidR="00467E08" w:rsidRPr="00467E08">
                    <w:rPr>
                      <w:rFonts w:ascii="Arial" w:hAnsi="Arial" w:cs="Arial"/>
                      <w:lang/>
                    </w:rPr>
                    <w:t>ontingent procurement costs</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lastRenderedPageBreak/>
                    <w:t>11</w:t>
                  </w:r>
                </w:p>
              </w:tc>
              <w:tc>
                <w:tcPr>
                  <w:tcW w:w="2507" w:type="dxa"/>
                  <w:tcBorders>
                    <w:left w:val="single" w:sz="18" w:space="0" w:color="auto"/>
                  </w:tcBorders>
                  <w:vAlign w:val="center"/>
                </w:tcPr>
                <w:p w:rsidR="00F5427D" w:rsidRPr="00F5427D" w:rsidRDefault="00467E08" w:rsidP="00467E08">
                  <w:pPr>
                    <w:rPr>
                      <w:rFonts w:ascii="Arial" w:hAnsi="Arial" w:cs="Arial"/>
                    </w:rPr>
                  </w:pPr>
                  <w:r>
                    <w:rPr>
                      <w:rFonts w:ascii="Arial" w:hAnsi="Arial" w:cs="Arial"/>
                    </w:rPr>
                    <w:t>Production cost accounting;</w:t>
                  </w:r>
                  <w:r w:rsidR="00F5427D" w:rsidRPr="00F5427D">
                    <w:rPr>
                      <w:rFonts w:ascii="Arial" w:hAnsi="Arial" w:cs="Arial"/>
                    </w:rPr>
                    <w:t xml:space="preserve"> </w:t>
                  </w:r>
                  <w:r>
                    <w:rPr>
                      <w:rFonts w:ascii="Arial" w:hAnsi="Arial" w:cs="Arial"/>
                    </w:rPr>
                    <w:t>C</w:t>
                  </w:r>
                  <w:r w:rsidR="00F5427D" w:rsidRPr="00F5427D">
                    <w:rPr>
                      <w:rFonts w:ascii="Arial" w:hAnsi="Arial" w:cs="Arial"/>
                    </w:rPr>
                    <w:t>osts</w:t>
                  </w:r>
                  <w:r>
                    <w:rPr>
                      <w:rFonts w:ascii="Arial" w:hAnsi="Arial" w:cs="Arial"/>
                    </w:rPr>
                    <w:t xml:space="preserve"> of c</w:t>
                  </w:r>
                  <w:r w:rsidRPr="00F5427D">
                    <w:rPr>
                      <w:rFonts w:ascii="Arial" w:hAnsi="Arial" w:cs="Arial"/>
                    </w:rPr>
                    <w:t>onversion</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467E08" w:rsidRDefault="00467E08" w:rsidP="00F5427D">
                  <w:pPr>
                    <w:rPr>
                      <w:rFonts w:ascii="Arial" w:hAnsi="Arial" w:cs="Arial"/>
                    </w:rPr>
                  </w:pPr>
                  <w:r w:rsidRPr="00467E08">
                    <w:rPr>
                      <w:rFonts w:ascii="Arial" w:hAnsi="Arial" w:cs="Arial"/>
                      <w:bCs/>
                    </w:rPr>
                    <w:t>Costs of purchase</w:t>
                  </w:r>
                  <w:r>
                    <w:rPr>
                      <w:rFonts w:ascii="Arial" w:hAnsi="Arial" w:cs="Arial"/>
                      <w:bCs/>
                    </w:rPr>
                    <w:t xml:space="preserve"> of material (Calculation)</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12</w:t>
                  </w:r>
                </w:p>
              </w:tc>
              <w:tc>
                <w:tcPr>
                  <w:tcW w:w="2507" w:type="dxa"/>
                  <w:tcBorders>
                    <w:left w:val="single" w:sz="18" w:space="0" w:color="auto"/>
                  </w:tcBorders>
                  <w:vAlign w:val="center"/>
                </w:tcPr>
                <w:p w:rsidR="00F5427D" w:rsidRPr="00F5427D" w:rsidRDefault="00467E08" w:rsidP="00F5427D">
                  <w:pPr>
                    <w:rPr>
                      <w:rFonts w:ascii="Arial" w:hAnsi="Arial" w:cs="Arial"/>
                    </w:rPr>
                  </w:pPr>
                  <w:r>
                    <w:rPr>
                      <w:rFonts w:ascii="Arial" w:hAnsi="Arial" w:cs="Arial"/>
                    </w:rPr>
                    <w:t>Job Costing and Process Costing</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F5427D" w:rsidP="00F5427D">
                  <w:pPr>
                    <w:rPr>
                      <w:rFonts w:ascii="Arial" w:hAnsi="Arial" w:cs="Arial"/>
                    </w:rPr>
                  </w:pPr>
                  <w:r w:rsidRPr="00F5427D">
                    <w:rPr>
                      <w:rFonts w:ascii="Arial" w:hAnsi="Arial" w:cs="Arial"/>
                    </w:rPr>
                    <w:t xml:space="preserve">Recording of production costs </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13</w:t>
                  </w:r>
                </w:p>
              </w:tc>
              <w:tc>
                <w:tcPr>
                  <w:tcW w:w="2507" w:type="dxa"/>
                  <w:tcBorders>
                    <w:left w:val="single" w:sz="18" w:space="0" w:color="auto"/>
                  </w:tcBorders>
                  <w:vAlign w:val="center"/>
                </w:tcPr>
                <w:p w:rsidR="00F5427D" w:rsidRPr="00F5427D" w:rsidRDefault="00467E08" w:rsidP="00F5427D">
                  <w:pPr>
                    <w:rPr>
                      <w:rFonts w:ascii="Arial" w:hAnsi="Arial" w:cs="Arial"/>
                    </w:rPr>
                  </w:pPr>
                  <w:r>
                    <w:rPr>
                      <w:rFonts w:ascii="Arial" w:hAnsi="Arial" w:cs="Arial"/>
                    </w:rPr>
                    <w:t>Cost allocation, Allocation rate</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467E08" w:rsidP="00F5427D">
                  <w:pPr>
                    <w:rPr>
                      <w:rFonts w:ascii="Arial" w:hAnsi="Arial" w:cs="Arial"/>
                    </w:rPr>
                  </w:pPr>
                  <w:r>
                    <w:rPr>
                      <w:rFonts w:ascii="Arial" w:hAnsi="Arial" w:cs="Arial"/>
                    </w:rPr>
                    <w:t>Indicators used for cost allocation – practical implementation</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14</w:t>
                  </w:r>
                </w:p>
              </w:tc>
              <w:tc>
                <w:tcPr>
                  <w:tcW w:w="2507" w:type="dxa"/>
                  <w:tcBorders>
                    <w:left w:val="single" w:sz="18" w:space="0" w:color="auto"/>
                  </w:tcBorders>
                  <w:vAlign w:val="center"/>
                </w:tcPr>
                <w:p w:rsidR="00F5427D" w:rsidRPr="00F5427D" w:rsidRDefault="00467E08" w:rsidP="00F5427D">
                  <w:pPr>
                    <w:rPr>
                      <w:rFonts w:ascii="Arial" w:hAnsi="Arial" w:cs="Arial"/>
                    </w:rPr>
                  </w:pPr>
                  <w:r>
                    <w:rPr>
                      <w:rFonts w:ascii="Arial" w:hAnsi="Arial" w:cs="Arial"/>
                    </w:rPr>
                    <w:t>Joint product costing</w:t>
                  </w:r>
                  <w:r w:rsidR="0015615B">
                    <w:rPr>
                      <w:rFonts w:ascii="Arial" w:hAnsi="Arial" w:cs="Arial"/>
                    </w:rPr>
                    <w:t>, Joint cost allocation methods</w:t>
                  </w:r>
                </w:p>
              </w:tc>
              <w:tc>
                <w:tcPr>
                  <w:tcW w:w="402"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tcBorders>
                  <w:vAlign w:val="center"/>
                </w:tcPr>
                <w:p w:rsidR="00F5427D" w:rsidRPr="00F5427D" w:rsidRDefault="0015615B" w:rsidP="0015615B">
                  <w:pPr>
                    <w:rPr>
                      <w:rFonts w:ascii="Arial" w:hAnsi="Arial" w:cs="Arial"/>
                    </w:rPr>
                  </w:pPr>
                  <w:r>
                    <w:rPr>
                      <w:rFonts w:ascii="Arial" w:hAnsi="Arial" w:cs="Arial"/>
                    </w:rPr>
                    <w:t>Job Costing – practical example</w:t>
                  </w:r>
                </w:p>
              </w:tc>
              <w:tc>
                <w:tcPr>
                  <w:tcW w:w="401" w:type="dxa"/>
                  <w:tcBorders>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r w:rsidR="00F5427D" w:rsidRPr="00F5427D" w:rsidTr="00646B69">
              <w:trPr>
                <w:cantSplit/>
              </w:trPr>
              <w:tc>
                <w:tcPr>
                  <w:tcW w:w="422" w:type="dxa"/>
                  <w:tcBorders>
                    <w:left w:val="single" w:sz="18" w:space="0" w:color="auto"/>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15</w:t>
                  </w:r>
                </w:p>
              </w:tc>
              <w:tc>
                <w:tcPr>
                  <w:tcW w:w="2507" w:type="dxa"/>
                  <w:tcBorders>
                    <w:left w:val="single" w:sz="18" w:space="0" w:color="auto"/>
                    <w:bottom w:val="single" w:sz="18" w:space="0" w:color="auto"/>
                  </w:tcBorders>
                  <w:vAlign w:val="center"/>
                </w:tcPr>
                <w:tbl>
                  <w:tblPr>
                    <w:tblW w:w="0" w:type="auto"/>
                    <w:tblBorders>
                      <w:top w:val="nil"/>
                      <w:left w:val="nil"/>
                      <w:bottom w:val="nil"/>
                      <w:right w:val="nil"/>
                    </w:tblBorders>
                    <w:tblLook w:val="0000"/>
                  </w:tblPr>
                  <w:tblGrid>
                    <w:gridCol w:w="222"/>
                  </w:tblGrid>
                  <w:tr w:rsidR="00F5427D" w:rsidRPr="00F5427D" w:rsidTr="00646B69">
                    <w:trPr>
                      <w:trHeight w:val="249"/>
                    </w:trPr>
                    <w:tc>
                      <w:tcPr>
                        <w:tcW w:w="0" w:type="auto"/>
                      </w:tcPr>
                      <w:p w:rsidR="00F5427D" w:rsidRPr="00F5427D" w:rsidRDefault="00F5427D" w:rsidP="00F5427D">
                        <w:pPr>
                          <w:autoSpaceDE w:val="0"/>
                          <w:autoSpaceDN w:val="0"/>
                          <w:adjustRightInd w:val="0"/>
                          <w:spacing w:after="0" w:line="240" w:lineRule="auto"/>
                          <w:rPr>
                            <w:rFonts w:ascii="Arial" w:eastAsia="Times New Roman" w:hAnsi="Arial" w:cs="Arial"/>
                            <w:color w:val="000000"/>
                            <w:sz w:val="20"/>
                            <w:szCs w:val="20"/>
                            <w:lang w:eastAsia="hr-HR"/>
                          </w:rPr>
                        </w:pPr>
                      </w:p>
                    </w:tc>
                  </w:tr>
                </w:tbl>
                <w:p w:rsidR="00F5427D" w:rsidRPr="00F5427D" w:rsidRDefault="0015615B" w:rsidP="0015615B">
                  <w:pPr>
                    <w:rPr>
                      <w:rFonts w:ascii="Arial" w:hAnsi="Arial" w:cs="Arial"/>
                    </w:rPr>
                  </w:pPr>
                  <w:r>
                    <w:rPr>
                      <w:rFonts w:ascii="Arial" w:hAnsi="Arial" w:cs="Arial"/>
                    </w:rPr>
                    <w:t>Inventory management – accounting perspective</w:t>
                  </w:r>
                </w:p>
              </w:tc>
              <w:tc>
                <w:tcPr>
                  <w:tcW w:w="402"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c>
                <w:tcPr>
                  <w:tcW w:w="2561" w:type="dxa"/>
                  <w:tcBorders>
                    <w:left w:val="single" w:sz="18" w:space="0" w:color="auto"/>
                    <w:bottom w:val="single" w:sz="18" w:space="0" w:color="auto"/>
                  </w:tcBorders>
                  <w:vAlign w:val="center"/>
                </w:tcPr>
                <w:p w:rsidR="00F5427D" w:rsidRPr="00F5427D" w:rsidRDefault="0015615B" w:rsidP="00F5427D">
                  <w:pPr>
                    <w:rPr>
                      <w:rFonts w:ascii="Arial" w:hAnsi="Arial" w:cs="Arial"/>
                    </w:rPr>
                  </w:pPr>
                  <w:r>
                    <w:rPr>
                      <w:rFonts w:ascii="Arial" w:hAnsi="Arial" w:cs="Arial"/>
                    </w:rPr>
                    <w:t xml:space="preserve">Optimal inventory; </w:t>
                  </w:r>
                  <w:r w:rsidR="00F5427D" w:rsidRPr="00F5427D">
                    <w:rPr>
                      <w:rFonts w:ascii="Arial" w:hAnsi="Arial" w:cs="Arial"/>
                    </w:rPr>
                    <w:t>Test (2)</w:t>
                  </w:r>
                </w:p>
              </w:tc>
              <w:tc>
                <w:tcPr>
                  <w:tcW w:w="401" w:type="dxa"/>
                  <w:tcBorders>
                    <w:bottom w:val="single" w:sz="18" w:space="0" w:color="auto"/>
                    <w:right w:val="single" w:sz="18" w:space="0" w:color="auto"/>
                  </w:tcBorders>
                  <w:vAlign w:val="center"/>
                </w:tcPr>
                <w:p w:rsidR="00F5427D" w:rsidRPr="00F5427D" w:rsidRDefault="00F5427D" w:rsidP="00F5427D">
                  <w:pPr>
                    <w:jc w:val="center"/>
                    <w:rPr>
                      <w:rFonts w:ascii="Arial" w:hAnsi="Arial" w:cs="Arial"/>
                    </w:rPr>
                  </w:pPr>
                  <w:r w:rsidRPr="00F5427D">
                    <w:rPr>
                      <w:rFonts w:ascii="Arial" w:hAnsi="Arial" w:cs="Arial"/>
                    </w:rPr>
                    <w:t>2</w:t>
                  </w:r>
                </w:p>
              </w:tc>
            </w:tr>
          </w:tbl>
          <w:p w:rsidR="00F5427D" w:rsidRPr="00F5427D" w:rsidRDefault="00F5427D" w:rsidP="00F5427D">
            <w:pPr>
              <w:tabs>
                <w:tab w:val="left" w:pos="2820"/>
              </w:tabs>
              <w:spacing w:after="0"/>
              <w:rPr>
                <w:rFonts w:ascii="Arial" w:eastAsia="Times New Roman" w:hAnsi="Arial" w:cs="Arial"/>
                <w:sz w:val="20"/>
                <w:szCs w:val="20"/>
              </w:rPr>
            </w:pPr>
          </w:p>
        </w:tc>
      </w:tr>
      <w:tr w:rsidR="00F5427D" w:rsidRPr="00F5427D" w:rsidTr="00646B69">
        <w:trPr>
          <w:trHeight w:val="349"/>
        </w:trPr>
        <w:tc>
          <w:tcPr>
            <w:tcW w:w="1912" w:type="dxa"/>
            <w:vMerge w:val="restart"/>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b/>
                <w:sz w:val="20"/>
                <w:szCs w:val="20"/>
                <w:lang w:eastAsia="hr-HR"/>
              </w:rPr>
              <w:t xml:space="preserve"> </w:t>
            </w:r>
            <w:r w:rsidRPr="00F5427D">
              <w:rPr>
                <w:rFonts w:ascii="Arial" w:eastAsia="Calibri" w:hAnsi="Arial" w:cs="Arial"/>
                <w:b/>
                <w:sz w:val="20"/>
                <w:szCs w:val="20"/>
                <w:lang w:val="en-GB" w:eastAsia="hr-HR"/>
              </w:rPr>
              <w:t>lectures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seminars and workshops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b/>
                <w:sz w:val="20"/>
                <w:szCs w:val="20"/>
                <w:lang w:val="en-GB" w:eastAsia="hr-HR"/>
              </w:rPr>
              <w:t>exercises</w:t>
            </w:r>
            <w:r w:rsidRPr="00F5427D">
              <w:rPr>
                <w:rFonts w:ascii="Arial" w:eastAsia="Calibri" w:hAnsi="Arial" w:cs="Arial"/>
                <w:b/>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i/>
                <w:sz w:val="20"/>
                <w:szCs w:val="20"/>
                <w:lang w:eastAsia="hr-HR"/>
              </w:rPr>
              <w:t>on line</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 entirety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partial e-learning</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field work</w:t>
            </w:r>
          </w:p>
        </w:tc>
        <w:tc>
          <w:tcPr>
            <w:tcW w:w="4162" w:type="dxa"/>
            <w:gridSpan w:val="9"/>
            <w:vMerge w:val="restart"/>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independent assignments</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multimedia</w:t>
            </w:r>
            <w:r w:rsidRPr="00F5427D">
              <w:rPr>
                <w:rFonts w:ascii="Arial" w:eastAsia="Calibri" w:hAnsi="Arial" w:cs="Arial"/>
                <w:sz w:val="20"/>
                <w:szCs w:val="20"/>
                <w:lang w:eastAsia="hr-HR"/>
              </w:rPr>
              <w:t xml:space="preserve"> </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laboratory</w:t>
            </w:r>
          </w:p>
          <w:p w:rsidR="00F5427D" w:rsidRPr="00F5427D" w:rsidRDefault="00F5427D" w:rsidP="00F5427D">
            <w:pPr>
              <w:spacing w:after="0" w:line="240" w:lineRule="auto"/>
              <w:rPr>
                <w:rFonts w:ascii="Arial" w:eastAsia="Calibri" w:hAnsi="Arial" w:cs="Arial"/>
                <w:sz w:val="20"/>
                <w:szCs w:val="20"/>
                <w:lang w:eastAsia="hr-HR"/>
              </w:rPr>
            </w:pPr>
            <w:r w:rsidRPr="00F5427D">
              <w:rPr>
                <w:rFonts w:ascii="MS Gothic" w:eastAsia="MS Gothic" w:hAnsi="MS Gothic" w:cs="Arial" w:hint="eastAsia"/>
                <w:sz w:val="20"/>
                <w:szCs w:val="20"/>
                <w:lang w:eastAsia="hr-HR"/>
              </w:rPr>
              <w:t>☐</w:t>
            </w:r>
            <w:r w:rsidRPr="00F5427D">
              <w:rPr>
                <w:rFonts w:ascii="Arial" w:eastAsia="Calibri" w:hAnsi="Arial" w:cs="Arial"/>
                <w:sz w:val="20"/>
                <w:szCs w:val="20"/>
                <w:lang w:eastAsia="hr-HR"/>
              </w:rPr>
              <w:t xml:space="preserve"> </w:t>
            </w:r>
            <w:r w:rsidRPr="00F5427D">
              <w:rPr>
                <w:rFonts w:ascii="Arial" w:eastAsia="Calibri" w:hAnsi="Arial" w:cs="Arial"/>
                <w:sz w:val="20"/>
                <w:szCs w:val="20"/>
                <w:lang w:val="en-GB" w:eastAsia="hr-HR"/>
              </w:rPr>
              <w:t>work with mentor</w:t>
            </w:r>
          </w:p>
          <w:p w:rsidR="00F5427D" w:rsidRPr="00F5427D" w:rsidRDefault="00F5427D" w:rsidP="00F5427D">
            <w:pPr>
              <w:tabs>
                <w:tab w:val="left" w:pos="2820"/>
              </w:tabs>
              <w:spacing w:after="0"/>
              <w:rPr>
                <w:rFonts w:ascii="Arial" w:eastAsia="Times New Roman" w:hAnsi="Arial" w:cs="Arial"/>
                <w:sz w:val="20"/>
                <w:szCs w:val="20"/>
              </w:rPr>
            </w:pPr>
            <w:r w:rsidRPr="00F5427D">
              <w:rPr>
                <w:rFonts w:ascii="MS Gothic" w:eastAsia="MS Gothic" w:hAnsi="MS Gothic" w:cs="Arial" w:hint="eastAsia"/>
                <w:sz w:val="20"/>
                <w:szCs w:val="20"/>
              </w:rPr>
              <w:t>☐</w:t>
            </w:r>
            <w:r w:rsidRPr="00F5427D">
              <w:rPr>
                <w:rFonts w:ascii="Arial" w:eastAsia="Times New Roman" w:hAnsi="Arial" w:cs="Arial"/>
                <w:sz w:val="20"/>
                <w:szCs w:val="20"/>
              </w:rPr>
              <w:t xml:space="preserve"> </w:t>
            </w:r>
            <w:r w:rsidR="00415A56" w:rsidRPr="00F5427D">
              <w:rPr>
                <w:rFonts w:ascii="Arial" w:eastAsia="Times New Roman" w:hAnsi="Arial" w:cs="Arial"/>
                <w:sz w:val="20"/>
                <w:szCs w:val="20"/>
              </w:rPr>
              <w:fldChar w:fldCharType="begin">
                <w:ffData>
                  <w:name w:val="Text1"/>
                  <w:enabled/>
                  <w:calcOnExit w:val="0"/>
                  <w:textInput/>
                </w:ffData>
              </w:fldChar>
            </w:r>
            <w:r w:rsidRPr="00F5427D">
              <w:rPr>
                <w:rFonts w:ascii="Arial" w:eastAsia="Times New Roman" w:hAnsi="Arial" w:cs="Arial"/>
                <w:sz w:val="20"/>
                <w:szCs w:val="20"/>
              </w:rPr>
              <w:instrText xml:space="preserve"> FORMTEXT </w:instrText>
            </w:r>
            <w:r w:rsidR="00415A56" w:rsidRPr="00F5427D">
              <w:rPr>
                <w:rFonts w:ascii="Arial" w:eastAsia="Times New Roman" w:hAnsi="Arial" w:cs="Arial"/>
                <w:sz w:val="20"/>
                <w:szCs w:val="20"/>
              </w:rPr>
            </w:r>
            <w:r w:rsidR="00415A56" w:rsidRPr="00F5427D">
              <w:rPr>
                <w:rFonts w:ascii="Arial" w:eastAsia="Times New Roman" w:hAnsi="Arial" w:cs="Arial"/>
                <w:sz w:val="20"/>
                <w:szCs w:val="20"/>
              </w:rPr>
              <w:fldChar w:fldCharType="separate"/>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Pr="00F5427D">
              <w:rPr>
                <w:rFonts w:ascii="Arial" w:eastAsia="Times New Roman" w:hAnsi="Arial" w:cs="Arial"/>
                <w:sz w:val="20"/>
                <w:szCs w:val="20"/>
              </w:rPr>
              <w:t> </w:t>
            </w:r>
            <w:r w:rsidR="00415A56" w:rsidRPr="00F5427D">
              <w:rPr>
                <w:rFonts w:ascii="Arial" w:eastAsia="Times New Roman" w:hAnsi="Arial" w:cs="Arial"/>
                <w:sz w:val="20"/>
                <w:szCs w:val="20"/>
              </w:rPr>
              <w:fldChar w:fldCharType="end"/>
            </w:r>
            <w:r w:rsidRPr="00F5427D">
              <w:rPr>
                <w:rFonts w:ascii="Arial" w:eastAsia="Times New Roman" w:hAnsi="Arial" w:cs="Arial"/>
                <w:sz w:val="20"/>
                <w:szCs w:val="20"/>
              </w:rPr>
              <w:t xml:space="preserve"> (</w:t>
            </w:r>
            <w:r w:rsidRPr="00F5427D">
              <w:rPr>
                <w:rFonts w:ascii="Arial" w:eastAsia="Times New Roman" w:hAnsi="Arial" w:cs="Arial"/>
                <w:sz w:val="20"/>
                <w:szCs w:val="20"/>
                <w:lang w:val="en-GB"/>
              </w:rPr>
              <w:t>other</w:t>
            </w:r>
            <w:r w:rsidRPr="00F5427D">
              <w:rPr>
                <w:rFonts w:ascii="Arial" w:eastAsia="Times New Roman" w:hAnsi="Arial" w:cs="Arial"/>
                <w:sz w:val="20"/>
                <w:szCs w:val="20"/>
              </w:rPr>
              <w:t>)</w:t>
            </w:r>
            <w:r w:rsidRPr="00F5427D">
              <w:rPr>
                <w:rFonts w:ascii="Arial" w:eastAsia="Times New Roman" w:hAnsi="Arial" w:cs="Arial"/>
                <w:b/>
                <w:sz w:val="20"/>
                <w:szCs w:val="20"/>
              </w:rPr>
              <w:t xml:space="preserve"> </w:t>
            </w:r>
            <w:r w:rsidRPr="00F5427D">
              <w:rPr>
                <w:rFonts w:ascii="Arial" w:eastAsia="Times New Roman" w:hAnsi="Arial" w:cs="Arial"/>
                <w:b/>
                <w:sz w:val="20"/>
                <w:szCs w:val="20"/>
                <w:bdr w:val="single" w:sz="12" w:space="0" w:color="auto"/>
              </w:rPr>
              <w:t xml:space="preserve"> </w:t>
            </w:r>
          </w:p>
        </w:tc>
      </w:tr>
      <w:tr w:rsidR="00F5427D" w:rsidRPr="00F5427D" w:rsidTr="00646B69">
        <w:trPr>
          <w:trHeight w:val="57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p>
        </w:tc>
        <w:tc>
          <w:tcPr>
            <w:tcW w:w="3390" w:type="dxa"/>
            <w:gridSpan w:val="5"/>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c>
          <w:tcPr>
            <w:tcW w:w="4162" w:type="dxa"/>
            <w:gridSpan w:val="9"/>
            <w:vMerge/>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Student</w:t>
            </w:r>
            <w:r w:rsidRPr="00F5427D">
              <w:rPr>
                <w:rFonts w:ascii="Calibri" w:eastAsia="Times New Roman" w:hAnsi="Calibri" w:cs="Times New Roman"/>
                <w:sz w:val="16"/>
                <w:szCs w:val="16"/>
              </w:rPr>
              <w:t xml:space="preserve"> </w:t>
            </w:r>
            <w:r w:rsidRPr="00F5427D">
              <w:rPr>
                <w:rFonts w:ascii="Arial" w:eastAsia="Times New Roman"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rPr>
            </w:pPr>
            <w:r>
              <w:rPr>
                <w:rFonts w:ascii="Arial" w:eastAsia="Times New Roman" w:hAnsi="Arial" w:cs="Arial"/>
                <w:sz w:val="20"/>
                <w:szCs w:val="20"/>
              </w:rPr>
              <w:t>Class attendance (73</w:t>
            </w:r>
            <w:r w:rsidRPr="00F5427D">
              <w:rPr>
                <w:rFonts w:ascii="Arial" w:eastAsia="Times New Roman" w:hAnsi="Arial" w:cs="Arial"/>
                <w:sz w:val="20"/>
                <w:szCs w:val="20"/>
              </w:rPr>
              <w:t>%)</w:t>
            </w:r>
          </w:p>
        </w:tc>
      </w:tr>
      <w:tr w:rsidR="00F5427D" w:rsidRPr="00F5427D" w:rsidTr="00646B6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282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 xml:space="preserve">Screening student work </w:t>
            </w:r>
            <w:r w:rsidRPr="00F5427D">
              <w:rPr>
                <w:rFonts w:ascii="Arial" w:eastAsia="Times New Roman" w:hAnsi="Arial" w:cs="Arial"/>
                <w:i/>
                <w:color w:val="000000"/>
                <w:sz w:val="20"/>
                <w:szCs w:val="20"/>
                <w:lang w:val="en-GB"/>
              </w:rPr>
              <w:t>(name the proportion of ECTS credits for each</w:t>
            </w:r>
            <w:r w:rsidRPr="00F5427D">
              <w:rPr>
                <w:rFonts w:ascii="Calibri" w:eastAsia="Times New Roman" w:hAnsi="Calibri" w:cs="Times New Roman"/>
                <w:sz w:val="16"/>
                <w:szCs w:val="16"/>
              </w:rPr>
              <w:t xml:space="preserve"> </w:t>
            </w:r>
            <w:r w:rsidRPr="00F5427D">
              <w:rPr>
                <w:rFonts w:ascii="Arial" w:eastAsia="Times New Roman"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Class attendance</w:t>
            </w:r>
          </w:p>
        </w:tc>
        <w:tc>
          <w:tcPr>
            <w:tcW w:w="850" w:type="dxa"/>
            <w:tcBorders>
              <w:top w:val="single" w:sz="12" w:space="0" w:color="auto"/>
            </w:tcBorders>
            <w:tcMar>
              <w:left w:w="57" w:type="dxa"/>
              <w:right w:w="57" w:type="dxa"/>
            </w:tcMar>
            <w:vAlign w:val="center"/>
          </w:tcPr>
          <w:p w:rsidR="00F5427D" w:rsidRPr="00F5427D" w:rsidRDefault="0015615B" w:rsidP="00F5427D">
            <w:pPr>
              <w:spacing w:after="0" w:line="240" w:lineRule="auto"/>
              <w:rPr>
                <w:rFonts w:ascii="Arial" w:eastAsia="Calibri" w:hAnsi="Arial" w:cs="Arial"/>
                <w:sz w:val="20"/>
                <w:szCs w:val="20"/>
                <w:lang w:eastAsia="hr-HR"/>
              </w:rPr>
            </w:pPr>
            <w:r>
              <w:rPr>
                <w:rFonts w:ascii="Arial" w:eastAsia="Calibri" w:hAnsi="Arial" w:cs="Arial"/>
                <w:sz w:val="20"/>
                <w:szCs w:val="20"/>
                <w:lang w:eastAsia="hr-HR"/>
              </w:rPr>
              <w:t>1,5</w:t>
            </w:r>
          </w:p>
        </w:tc>
        <w:tc>
          <w:tcPr>
            <w:tcW w:w="1276" w:type="dxa"/>
            <w:gridSpan w:val="3"/>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Research</w:t>
            </w:r>
          </w:p>
        </w:tc>
        <w:tc>
          <w:tcPr>
            <w:tcW w:w="1170" w:type="dxa"/>
            <w:tcBorders>
              <w:top w:val="single" w:sz="12" w:space="0" w:color="auto"/>
            </w:tcBorders>
            <w:tcMar>
              <w:left w:w="57" w:type="dxa"/>
              <w:right w:w="57" w:type="dxa"/>
            </w:tcMar>
            <w:vAlign w:val="center"/>
          </w:tcPr>
          <w:p w:rsidR="00F5427D" w:rsidRPr="00F5427D" w:rsidRDefault="00415A56"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Borders>
              <w:top w:val="single" w:sz="12" w:space="0" w:color="auto"/>
            </w:tcBorders>
            <w:tcMar>
              <w:left w:w="57" w:type="dxa"/>
              <w:right w:w="57" w:type="dxa"/>
            </w:tcMar>
            <w:vAlign w:val="center"/>
          </w:tcPr>
          <w:p w:rsidR="00F5427D" w:rsidRPr="00F5427D" w:rsidRDefault="00F5427D"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val="en-GB"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5427D" w:rsidRPr="00F5427D" w:rsidRDefault="00415A56"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Experimental work</w:t>
            </w:r>
          </w:p>
        </w:tc>
        <w:tc>
          <w:tcPr>
            <w:tcW w:w="850" w:type="dxa"/>
            <w:tcMar>
              <w:left w:w="57" w:type="dxa"/>
              <w:right w:w="57" w:type="dxa"/>
            </w:tcMar>
            <w:vAlign w:val="center"/>
          </w:tcPr>
          <w:p w:rsidR="00F5427D" w:rsidRPr="00F5427D" w:rsidRDefault="00415A56"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Report</w:t>
            </w:r>
          </w:p>
        </w:tc>
        <w:tc>
          <w:tcPr>
            <w:tcW w:w="1170" w:type="dxa"/>
            <w:tcMar>
              <w:left w:w="57" w:type="dxa"/>
              <w:right w:w="57" w:type="dxa"/>
            </w:tcMar>
            <w:vAlign w:val="center"/>
          </w:tcPr>
          <w:p w:rsidR="00F5427D" w:rsidRPr="00F5427D" w:rsidRDefault="0015615B" w:rsidP="0015615B">
            <w:pPr>
              <w:spacing w:after="0" w:line="240" w:lineRule="auto"/>
              <w:rPr>
                <w:rFonts w:ascii="Arial" w:eastAsia="Calibri" w:hAnsi="Arial" w:cs="Arial"/>
                <w:sz w:val="20"/>
                <w:szCs w:val="20"/>
                <w:lang w:eastAsia="hr-HR"/>
              </w:rPr>
            </w:pPr>
            <w:r>
              <w:rPr>
                <w:rFonts w:ascii="Arial" w:eastAsia="Calibri" w:hAnsi="Arial" w:cs="Arial"/>
                <w:sz w:val="20"/>
                <w:szCs w:val="20"/>
                <w:lang w:eastAsia="hr-HR"/>
              </w:rPr>
              <w:t>0,5</w:t>
            </w:r>
          </w:p>
        </w:tc>
        <w:tc>
          <w:tcPr>
            <w:tcW w:w="1665" w:type="dxa"/>
            <w:gridSpan w:val="5"/>
            <w:tcMar>
              <w:left w:w="57" w:type="dxa"/>
              <w:right w:w="57" w:type="dxa"/>
            </w:tcMar>
            <w:vAlign w:val="center"/>
          </w:tcPr>
          <w:p w:rsidR="00F5427D" w:rsidRPr="00F5427D" w:rsidRDefault="00415A56"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415A56"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Essay</w:t>
            </w:r>
          </w:p>
        </w:tc>
        <w:tc>
          <w:tcPr>
            <w:tcW w:w="850" w:type="dxa"/>
            <w:tcMar>
              <w:left w:w="57" w:type="dxa"/>
              <w:right w:w="57" w:type="dxa"/>
            </w:tcMar>
            <w:vAlign w:val="center"/>
          </w:tcPr>
          <w:p w:rsidR="00F5427D" w:rsidRPr="00F5427D" w:rsidRDefault="00415A56"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Seminar essay</w:t>
            </w:r>
          </w:p>
        </w:tc>
        <w:tc>
          <w:tcPr>
            <w:tcW w:w="1170" w:type="dxa"/>
            <w:tcMar>
              <w:left w:w="57" w:type="dxa"/>
              <w:right w:w="57" w:type="dxa"/>
            </w:tcMar>
            <w:vAlign w:val="center"/>
          </w:tcPr>
          <w:p w:rsidR="00F5427D" w:rsidRPr="00F5427D" w:rsidRDefault="00415A56"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c>
          <w:tcPr>
            <w:tcW w:w="1665" w:type="dxa"/>
            <w:gridSpan w:val="5"/>
            <w:tcMar>
              <w:left w:w="57" w:type="dxa"/>
              <w:right w:w="57" w:type="dxa"/>
            </w:tcMar>
            <w:vAlign w:val="center"/>
          </w:tcPr>
          <w:p w:rsidR="00F5427D" w:rsidRPr="00F5427D" w:rsidRDefault="00415A56"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r w:rsidR="00F5427D" w:rsidRPr="00F5427D">
              <w:rPr>
                <w:rFonts w:ascii="Arial" w:eastAsia="Calibri" w:hAnsi="Arial" w:cs="Arial"/>
                <w:sz w:val="20"/>
                <w:szCs w:val="20"/>
                <w:lang w:eastAsia="hr-HR"/>
              </w:rPr>
              <w:t xml:space="preserve"> </w:t>
            </w:r>
            <w:r w:rsidR="00F5427D" w:rsidRPr="00F5427D">
              <w:rPr>
                <w:rFonts w:ascii="Arial" w:eastAsia="Calibri" w:hAnsi="Arial" w:cs="Arial"/>
                <w:color w:val="000000"/>
                <w:sz w:val="20"/>
                <w:szCs w:val="20"/>
                <w:lang w:val="en-GB" w:eastAsia="hr-HR"/>
              </w:rPr>
              <w:t>(Other)</w:t>
            </w:r>
          </w:p>
        </w:tc>
        <w:tc>
          <w:tcPr>
            <w:tcW w:w="1185" w:type="dxa"/>
            <w:gridSpan w:val="2"/>
            <w:tcBorders>
              <w:right w:val="single" w:sz="12" w:space="0" w:color="auto"/>
            </w:tcBorders>
            <w:tcMar>
              <w:left w:w="57" w:type="dxa"/>
              <w:right w:w="57" w:type="dxa"/>
            </w:tcMar>
            <w:vAlign w:val="center"/>
          </w:tcPr>
          <w:p w:rsidR="00F5427D" w:rsidRPr="00F5427D" w:rsidRDefault="00415A56" w:rsidP="00F5427D">
            <w:pPr>
              <w:spacing w:after="0" w:line="240" w:lineRule="auto"/>
              <w:rPr>
                <w:rFonts w:ascii="Arial" w:eastAsia="Calibri" w:hAnsi="Arial" w:cs="Arial"/>
                <w:color w:val="000000"/>
                <w:sz w:val="20"/>
                <w:szCs w:val="20"/>
                <w:lang w:eastAsia="hr-HR"/>
              </w:rPr>
            </w:pPr>
            <w:r w:rsidRPr="00F5427D">
              <w:rPr>
                <w:rFonts w:ascii="Arial" w:eastAsia="Calibri" w:hAnsi="Arial" w:cs="Arial"/>
                <w:sz w:val="20"/>
                <w:szCs w:val="20"/>
                <w:lang w:eastAsia="hr-HR"/>
              </w:rPr>
              <w:fldChar w:fldCharType="begin">
                <w:ffData>
                  <w:name w:val="Text1"/>
                  <w:enabled/>
                  <w:calcOnExit w:val="0"/>
                  <w:textInput/>
                </w:ffData>
              </w:fldChar>
            </w:r>
            <w:r w:rsidR="00F5427D" w:rsidRPr="00F5427D">
              <w:rPr>
                <w:rFonts w:ascii="Arial" w:eastAsia="Calibri" w:hAnsi="Arial" w:cs="Arial"/>
                <w:sz w:val="20"/>
                <w:szCs w:val="20"/>
                <w:lang w:eastAsia="hr-HR"/>
              </w:rPr>
              <w:instrText xml:space="preserve"> FORMTEXT </w:instrText>
            </w:r>
            <w:r w:rsidRPr="00F5427D">
              <w:rPr>
                <w:rFonts w:ascii="Arial" w:eastAsia="Calibri" w:hAnsi="Arial" w:cs="Arial"/>
                <w:sz w:val="20"/>
                <w:szCs w:val="20"/>
                <w:lang w:eastAsia="hr-HR"/>
              </w:rPr>
            </w:r>
            <w:r w:rsidRPr="00F5427D">
              <w:rPr>
                <w:rFonts w:ascii="Arial" w:eastAsia="Calibri" w:hAnsi="Arial" w:cs="Arial"/>
                <w:sz w:val="20"/>
                <w:szCs w:val="20"/>
                <w:lang w:eastAsia="hr-HR"/>
              </w:rPr>
              <w:fldChar w:fldCharType="separate"/>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00F5427D" w:rsidRPr="00F5427D">
              <w:rPr>
                <w:rFonts w:ascii="Arial" w:eastAsia="Calibri" w:hAnsi="Arial" w:cs="Arial"/>
                <w:noProof/>
                <w:sz w:val="20"/>
                <w:szCs w:val="20"/>
                <w:lang w:eastAsia="hr-HR"/>
              </w:rPr>
              <w:t> </w:t>
            </w:r>
            <w:r w:rsidRPr="00F5427D">
              <w:rPr>
                <w:rFonts w:ascii="Arial" w:eastAsia="Calibri" w:hAnsi="Arial" w:cs="Arial"/>
                <w:sz w:val="20"/>
                <w:szCs w:val="20"/>
                <w:lang w:eastAsia="hr-HR"/>
              </w:rPr>
              <w:fldChar w:fldCharType="end"/>
            </w:r>
          </w:p>
        </w:tc>
      </w:tr>
      <w:tr w:rsidR="00F5427D" w:rsidRPr="00F5427D" w:rsidTr="00646B69">
        <w:trPr>
          <w:trHeight w:val="397"/>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sz w:val="20"/>
                <w:szCs w:val="20"/>
                <w:lang w:val="en-GB" w:eastAsia="hr-HR"/>
              </w:rPr>
              <w:t>Tests</w:t>
            </w:r>
          </w:p>
        </w:tc>
        <w:tc>
          <w:tcPr>
            <w:tcW w:w="850" w:type="dxa"/>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vertAlign w:val="superscript"/>
                <w:lang w:eastAsia="hr-HR"/>
              </w:rPr>
            </w:pPr>
            <w:r>
              <w:rPr>
                <w:rFonts w:ascii="Arial" w:eastAsia="Calibri" w:hAnsi="Arial" w:cs="Arial"/>
                <w:sz w:val="20"/>
                <w:szCs w:val="20"/>
                <w:lang w:eastAsia="hr-HR"/>
              </w:rPr>
              <w:t>1,5</w:t>
            </w:r>
            <w:r w:rsidR="00BA473E">
              <w:rPr>
                <w:rFonts w:ascii="Arial" w:eastAsia="Calibri" w:hAnsi="Arial" w:cs="Arial"/>
                <w:sz w:val="20"/>
                <w:szCs w:val="20"/>
                <w:vertAlign w:val="superscript"/>
                <w:lang w:eastAsia="hr-HR"/>
              </w:rPr>
              <w:t>*</w:t>
            </w:r>
          </w:p>
        </w:tc>
        <w:tc>
          <w:tcPr>
            <w:tcW w:w="1276" w:type="dxa"/>
            <w:gridSpan w:val="3"/>
            <w:tcMar>
              <w:left w:w="57" w:type="dxa"/>
              <w:right w:w="57" w:type="dxa"/>
            </w:tcMar>
            <w:vAlign w:val="center"/>
          </w:tcPr>
          <w:p w:rsidR="00F5427D" w:rsidRPr="00F5427D" w:rsidRDefault="00F5427D" w:rsidP="00F5427D">
            <w:pPr>
              <w:spacing w:after="0" w:line="240" w:lineRule="auto"/>
              <w:rPr>
                <w:rFonts w:ascii="Arial" w:eastAsia="Calibri" w:hAnsi="Arial" w:cs="Arial"/>
                <w:sz w:val="20"/>
                <w:szCs w:val="20"/>
                <w:lang w:eastAsia="hr-HR"/>
              </w:rPr>
            </w:pPr>
            <w:r w:rsidRPr="00F5427D">
              <w:rPr>
                <w:rFonts w:ascii="Arial" w:eastAsia="Calibri" w:hAnsi="Arial" w:cs="Arial"/>
                <w:color w:val="000000"/>
                <w:sz w:val="20"/>
                <w:szCs w:val="20"/>
                <w:lang w:val="en-GB" w:eastAsia="hr-HR"/>
              </w:rPr>
              <w:t>Oral exam</w:t>
            </w:r>
          </w:p>
        </w:tc>
        <w:tc>
          <w:tcPr>
            <w:tcW w:w="1170" w:type="dxa"/>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sz w:val="20"/>
                <w:szCs w:val="20"/>
              </w:rPr>
            </w:pPr>
            <w:r>
              <w:rPr>
                <w:rFonts w:ascii="Arial" w:eastAsia="Times New Roman" w:hAnsi="Arial" w:cs="Arial"/>
                <w:sz w:val="20"/>
                <w:szCs w:val="20"/>
              </w:rPr>
              <w:t>1,5</w:t>
            </w:r>
          </w:p>
        </w:tc>
        <w:tc>
          <w:tcPr>
            <w:tcW w:w="1665" w:type="dxa"/>
            <w:gridSpan w:val="5"/>
            <w:tcMar>
              <w:left w:w="57" w:type="dxa"/>
              <w:right w:w="57" w:type="dxa"/>
            </w:tcMar>
            <w:vAlign w:val="cente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2"/>
              </w:numPr>
              <w:tabs>
                <w:tab w:val="left" w:pos="2820"/>
              </w:tabs>
              <w:spacing w:after="0" w:line="240" w:lineRule="auto"/>
              <w:rPr>
                <w:rFonts w:ascii="Arial" w:eastAsia="Times New Roman"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Pr>
                <w:rFonts w:ascii="Arial" w:eastAsia="Times New Roman" w:hAnsi="Arial" w:cs="Arial"/>
                <w:color w:val="000000"/>
                <w:sz w:val="20"/>
                <w:szCs w:val="20"/>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F5427D"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415A56" w:rsidP="00F5427D">
            <w:pPr>
              <w:tabs>
                <w:tab w:val="left" w:pos="2820"/>
              </w:tabs>
              <w:spacing w:after="0"/>
              <w:rPr>
                <w:rFonts w:ascii="Arial" w:eastAsia="Times New Roman" w:hAnsi="Arial" w:cs="Arial"/>
                <w:color w:val="000000"/>
                <w:sz w:val="20"/>
                <w:szCs w:val="20"/>
                <w:highlight w:val="yellow"/>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r w:rsidR="00F5427D" w:rsidRPr="00F5427D">
              <w:rPr>
                <w:rFonts w:ascii="Arial" w:eastAsia="Times New Roman" w:hAnsi="Arial" w:cs="Arial"/>
                <w:color w:val="000000"/>
                <w:sz w:val="20"/>
                <w:szCs w:val="20"/>
              </w:rPr>
              <w:t xml:space="preserve"> </w:t>
            </w:r>
            <w:r w:rsidR="00F5427D" w:rsidRPr="00F5427D">
              <w:rPr>
                <w:rFonts w:ascii="Arial" w:eastAsia="Times New Roman"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360"/>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5427D" w:rsidRPr="00F5427D" w:rsidRDefault="00F5427D" w:rsidP="00B8474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t>During the semestre students may take tw</w:t>
            </w:r>
            <w:r w:rsidR="00B8474D">
              <w:rPr>
                <w:rFonts w:ascii="Arial" w:eastAsia="Times New Roman" w:hAnsi="Arial" w:cs="Arial"/>
                <w:sz w:val="20"/>
                <w:szCs w:val="20"/>
              </w:rPr>
              <w:t>o tests. If they pass the tests,</w:t>
            </w:r>
            <w:bookmarkStart w:id="0" w:name="_GoBack"/>
            <w:bookmarkEnd w:id="0"/>
            <w:r w:rsidRPr="00F5427D">
              <w:rPr>
                <w:rFonts w:ascii="Arial" w:eastAsia="Times New Roman" w:hAnsi="Arial" w:cs="Arial"/>
                <w:sz w:val="20"/>
                <w:szCs w:val="20"/>
              </w:rPr>
              <w:t xml:space="preserve"> they are freed of written exam</w:t>
            </w:r>
            <w:r w:rsidR="00BA473E">
              <w:rPr>
                <w:rFonts w:ascii="Arial" w:eastAsia="Times New Roman" w:hAnsi="Arial" w:cs="Arial"/>
                <w:sz w:val="20"/>
                <w:szCs w:val="20"/>
              </w:rPr>
              <w:t xml:space="preserve"> (*)</w:t>
            </w:r>
            <w:r w:rsidRPr="00F5427D">
              <w:rPr>
                <w:rFonts w:ascii="Arial" w:eastAsia="Times New Roman" w:hAnsi="Arial" w:cs="Arial"/>
                <w:sz w:val="20"/>
                <w:szCs w:val="20"/>
              </w:rPr>
              <w:t>. Passing both tests is prerequisite for the oral exam.</w:t>
            </w:r>
            <w:r w:rsidR="00BA473E" w:rsidRPr="00BA473E">
              <w:rPr>
                <w:rFonts w:ascii="Arial" w:eastAsia="Times New Roman" w:hAnsi="Arial" w:cs="Arial"/>
                <w:sz w:val="20"/>
                <w:szCs w:val="20"/>
                <w:lang/>
              </w:rPr>
              <w:t xml:space="preserve"> If a student does not pass the written tests, s/he is obligated to take the final exam. The exam consists of a written part and an oral exam for the evaluation of the adoption of theoretical knowledge. The total score is based on the first and second test (written exam), the report score and the oral exam score according to the following proportions: 40%: 10%: 40%.</w:t>
            </w:r>
          </w:p>
        </w:tc>
      </w:tr>
      <w:tr w:rsidR="00F5427D" w:rsidRPr="00F5427D" w:rsidTr="00646B6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40"/>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5427D" w:rsidRPr="00F5427D" w:rsidRDefault="00F5427D" w:rsidP="00F5427D">
            <w:pPr>
              <w:tabs>
                <w:tab w:val="left" w:pos="2820"/>
              </w:tabs>
              <w:spacing w:after="0"/>
              <w:jc w:val="center"/>
              <w:rPr>
                <w:rFonts w:ascii="Arial" w:eastAsia="Times New Roman" w:hAnsi="Arial" w:cs="Arial"/>
                <w:b/>
                <w:color w:val="000000"/>
                <w:sz w:val="20"/>
                <w:szCs w:val="20"/>
              </w:rPr>
            </w:pPr>
            <w:r w:rsidRPr="00F5427D">
              <w:rPr>
                <w:rFonts w:ascii="Arial" w:eastAsia="Times New Roman" w:hAnsi="Arial" w:cs="Arial"/>
                <w:b/>
                <w:color w:val="000000"/>
                <w:sz w:val="20"/>
                <w:szCs w:val="20"/>
                <w:lang w:val="en-GB"/>
              </w:rPr>
              <w:t>Availability via other media</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15615B" w:rsidP="00F5427D">
            <w:pPr>
              <w:tabs>
                <w:tab w:val="left" w:pos="2820"/>
              </w:tabs>
              <w:spacing w:after="0"/>
              <w:rPr>
                <w:rFonts w:ascii="Arial" w:eastAsia="Times New Roman" w:hAnsi="Arial" w:cs="Arial"/>
                <w:color w:val="000000"/>
                <w:sz w:val="20"/>
                <w:szCs w:val="20"/>
              </w:rPr>
            </w:pPr>
            <w:r w:rsidRPr="0015615B">
              <w:rPr>
                <w:rFonts w:ascii="Arial" w:eastAsia="Times New Roman" w:hAnsi="Arial" w:cs="Arial"/>
                <w:sz w:val="20"/>
                <w:szCs w:val="20"/>
              </w:rPr>
              <w:t>Skupina autora: Upravljačko računovodstvo, HZRFD, Zagreb, 2011.</w:t>
            </w:r>
          </w:p>
        </w:tc>
        <w:tc>
          <w:tcPr>
            <w:tcW w:w="1244" w:type="dxa"/>
            <w:gridSpan w:val="2"/>
            <w:tcBorders>
              <w:top w:val="single" w:sz="8" w:space="0" w:color="auto"/>
              <w:left w:val="single" w:sz="8" w:space="0" w:color="auto"/>
              <w:right w:val="single" w:sz="8"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9</w:t>
            </w:r>
          </w:p>
        </w:tc>
        <w:tc>
          <w:tcPr>
            <w:tcW w:w="1518" w:type="dxa"/>
            <w:gridSpan w:val="4"/>
            <w:tcBorders>
              <w:top w:val="single" w:sz="8" w:space="0" w:color="auto"/>
              <w:left w:val="single" w:sz="8" w:space="0" w:color="auto"/>
              <w:right w:val="single" w:sz="12"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F5427D"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t>Belak, V. i dr.: Računovodstvo proizvodnje, (2. dopunjeno izdanje), RRiF Plus, Zagreb, 2009.</w:t>
            </w:r>
          </w:p>
        </w:tc>
        <w:tc>
          <w:tcPr>
            <w:tcW w:w="1244" w:type="dxa"/>
            <w:gridSpan w:val="2"/>
            <w:tcBorders>
              <w:left w:val="single" w:sz="8" w:space="0" w:color="auto"/>
              <w:right w:val="single" w:sz="8" w:space="0" w:color="auto"/>
            </w:tcBorders>
            <w:tcMar>
              <w:left w:w="57" w:type="dxa"/>
              <w:right w:w="57" w:type="dxa"/>
            </w:tcMar>
          </w:tcPr>
          <w:p w:rsidR="00F5427D" w:rsidRPr="00F5427D" w:rsidRDefault="00F5427D"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t>5</w:t>
            </w:r>
          </w:p>
        </w:tc>
        <w:tc>
          <w:tcPr>
            <w:tcW w:w="1518" w:type="dxa"/>
            <w:gridSpan w:val="4"/>
            <w:tcBorders>
              <w:left w:val="single" w:sz="8" w:space="0" w:color="auto"/>
              <w:right w:val="single" w:sz="12"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BA473E" w:rsidRPr="00BA473E">
              <w:rPr>
                <w:rFonts w:ascii="Arial" w:eastAsia="Times New Roman" w:hAnsi="Arial" w:cs="Arial"/>
                <w:sz w:val="20"/>
                <w:szCs w:val="20"/>
                <w:lang/>
              </w:rPr>
              <w:t xml:space="preserve"> </w:t>
            </w:r>
            <w:r w:rsidR="00BA473E" w:rsidRPr="00BA473E">
              <w:rPr>
                <w:rFonts w:ascii="Arial" w:eastAsia="Times New Roman" w:hAnsi="Arial" w:cs="Arial"/>
                <w:noProof/>
                <w:sz w:val="20"/>
                <w:szCs w:val="20"/>
                <w:lang/>
              </w:rPr>
              <w:t>Authorized lectures and teaching materials on Moodle's course pages</w:t>
            </w:r>
            <w:r w:rsidR="00BA473E" w:rsidRPr="00BA473E">
              <w:rPr>
                <w:rFonts w:ascii="Arial" w:eastAsia="Times New Roman" w:hAnsi="Arial" w:cs="Arial"/>
                <w:noProof/>
                <w:sz w:val="20"/>
                <w:szCs w:val="20"/>
              </w:rPr>
              <w:t xml:space="preserve">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BA473E" w:rsidP="00F5427D">
            <w:pPr>
              <w:tabs>
                <w:tab w:val="left" w:pos="2820"/>
              </w:tabs>
              <w:spacing w:after="0"/>
              <w:jc w:val="center"/>
              <w:rPr>
                <w:rFonts w:ascii="Arial" w:eastAsia="Times New Roman" w:hAnsi="Arial" w:cs="Arial"/>
                <w:color w:val="000000"/>
                <w:sz w:val="20"/>
                <w:szCs w:val="20"/>
              </w:rPr>
            </w:pPr>
            <w:r>
              <w:rPr>
                <w:rFonts w:ascii="Arial" w:eastAsia="Times New Roman" w:hAnsi="Arial" w:cs="Arial"/>
                <w:sz w:val="20"/>
                <w:szCs w:val="20"/>
              </w:rPr>
              <w:t xml:space="preserve">Internet </w:t>
            </w:r>
          </w:p>
        </w:tc>
      </w:tr>
      <w:tr w:rsidR="00F5427D" w:rsidRPr="00F5427D" w:rsidTr="00646B69">
        <w:trPr>
          <w:trHeight w:val="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175"/>
        </w:trPr>
        <w:tc>
          <w:tcPr>
            <w:tcW w:w="1912" w:type="dxa"/>
            <w:vMerge/>
            <w:tcBorders>
              <w:left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right w:val="single" w:sz="8"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numPr>
                <w:ilvl w:val="0"/>
                <w:numId w:val="1"/>
              </w:numPr>
              <w:tabs>
                <w:tab w:val="left" w:pos="2820"/>
              </w:tabs>
              <w:spacing w:after="0" w:line="240" w:lineRule="auto"/>
              <w:rPr>
                <w:rFonts w:ascii="Arial" w:eastAsia="Times New Roman"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F5427D" w:rsidRPr="00F5427D" w:rsidRDefault="00415A56" w:rsidP="00F5427D">
            <w:pPr>
              <w:tabs>
                <w:tab w:val="left" w:pos="2820"/>
              </w:tabs>
              <w:spacing w:after="0"/>
              <w:jc w:val="center"/>
              <w:rPr>
                <w:rFonts w:ascii="Arial" w:eastAsia="Times New Roman" w:hAnsi="Arial" w:cs="Arial"/>
                <w:color w:val="000000"/>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r w:rsidR="00F5427D" w:rsidRPr="00F5427D" w:rsidTr="00646B69">
        <w:tc>
          <w:tcPr>
            <w:tcW w:w="1912" w:type="dxa"/>
            <w:tcBorders>
              <w:top w:val="single" w:sz="12" w:space="0" w:color="auto"/>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 xml:space="preserve">Optional literature (at the time of submission of study programme </w:t>
            </w:r>
            <w:r w:rsidRPr="00F5427D">
              <w:rPr>
                <w:rFonts w:ascii="Arial" w:eastAsia="Times New Roman" w:hAnsi="Arial" w:cs="Arial"/>
                <w:color w:val="000000"/>
                <w:sz w:val="20"/>
                <w:szCs w:val="20"/>
                <w:lang w:val="en-GB"/>
              </w:rPr>
              <w:lastRenderedPageBreak/>
              <w:t>proposal)</w:t>
            </w:r>
          </w:p>
        </w:tc>
        <w:tc>
          <w:tcPr>
            <w:tcW w:w="7552" w:type="dxa"/>
            <w:gridSpan w:val="14"/>
            <w:tcBorders>
              <w:top w:val="single" w:sz="12" w:space="0" w:color="auto"/>
              <w:right w:val="single" w:sz="12" w:space="0" w:color="auto"/>
            </w:tcBorders>
            <w:tcMar>
              <w:left w:w="57" w:type="dxa"/>
              <w:right w:w="57" w:type="dxa"/>
            </w:tcMar>
          </w:tcPr>
          <w:p w:rsidR="00BA473E" w:rsidRPr="00BA473E" w:rsidRDefault="00BA473E" w:rsidP="00BA473E">
            <w:pPr>
              <w:tabs>
                <w:tab w:val="left" w:pos="2820"/>
              </w:tabs>
              <w:spacing w:after="0"/>
              <w:rPr>
                <w:rFonts w:ascii="Arial" w:eastAsia="Times New Roman" w:hAnsi="Arial" w:cs="Arial"/>
                <w:sz w:val="20"/>
                <w:szCs w:val="20"/>
              </w:rPr>
            </w:pPr>
            <w:r>
              <w:rPr>
                <w:rFonts w:ascii="Arial" w:eastAsia="Times New Roman" w:hAnsi="Arial" w:cs="Arial"/>
                <w:sz w:val="20"/>
                <w:szCs w:val="20"/>
              </w:rPr>
              <w:lastRenderedPageBreak/>
              <w:t xml:space="preserve">Journal </w:t>
            </w:r>
            <w:r w:rsidRPr="00BA473E">
              <w:rPr>
                <w:rFonts w:ascii="Arial" w:eastAsia="Times New Roman" w:hAnsi="Arial" w:cs="Arial"/>
                <w:sz w:val="20"/>
                <w:szCs w:val="20"/>
              </w:rPr>
              <w:t>RIF, Zagreb</w:t>
            </w:r>
          </w:p>
          <w:p w:rsidR="00BA473E" w:rsidRPr="00BA473E" w:rsidRDefault="00BA473E" w:rsidP="00BA473E">
            <w:pPr>
              <w:tabs>
                <w:tab w:val="left" w:pos="2820"/>
              </w:tabs>
              <w:spacing w:after="0"/>
              <w:rPr>
                <w:rFonts w:ascii="Arial" w:eastAsia="Times New Roman" w:hAnsi="Arial" w:cs="Arial"/>
                <w:sz w:val="20"/>
                <w:szCs w:val="20"/>
              </w:rPr>
            </w:pPr>
            <w:r>
              <w:rPr>
                <w:rFonts w:ascii="Arial" w:eastAsia="Times New Roman" w:hAnsi="Arial" w:cs="Arial"/>
                <w:sz w:val="20"/>
                <w:szCs w:val="20"/>
              </w:rPr>
              <w:t>Journal</w:t>
            </w:r>
            <w:r w:rsidRPr="00BA473E">
              <w:rPr>
                <w:rFonts w:ascii="Arial" w:eastAsia="Times New Roman" w:hAnsi="Arial" w:cs="Arial"/>
                <w:sz w:val="20"/>
                <w:szCs w:val="20"/>
              </w:rPr>
              <w:t xml:space="preserve"> RRIF, Zagreb</w:t>
            </w:r>
          </w:p>
          <w:p w:rsidR="00BA473E" w:rsidRPr="00BA473E" w:rsidRDefault="00BA473E" w:rsidP="00BA473E">
            <w:pPr>
              <w:tabs>
                <w:tab w:val="left" w:pos="2820"/>
              </w:tabs>
              <w:spacing w:after="0"/>
              <w:rPr>
                <w:rFonts w:ascii="Arial" w:eastAsia="Times New Roman" w:hAnsi="Arial" w:cs="Arial"/>
                <w:sz w:val="20"/>
                <w:szCs w:val="20"/>
              </w:rPr>
            </w:pPr>
            <w:r w:rsidRPr="00BA473E">
              <w:rPr>
                <w:rFonts w:ascii="Arial" w:eastAsia="Times New Roman" w:hAnsi="Arial" w:cs="Arial"/>
                <w:sz w:val="20"/>
                <w:szCs w:val="20"/>
              </w:rPr>
              <w:t>http://www.osfi.hr/</w:t>
            </w:r>
          </w:p>
          <w:p w:rsidR="00BA473E" w:rsidRPr="00BA473E" w:rsidRDefault="0015615B" w:rsidP="00BA473E">
            <w:pPr>
              <w:tabs>
                <w:tab w:val="left" w:pos="2820"/>
              </w:tabs>
              <w:spacing w:after="0"/>
              <w:rPr>
                <w:rFonts w:ascii="Arial" w:eastAsia="Times New Roman" w:hAnsi="Arial" w:cs="Arial"/>
                <w:sz w:val="20"/>
                <w:szCs w:val="20"/>
              </w:rPr>
            </w:pPr>
            <w:r>
              <w:rPr>
                <w:rFonts w:ascii="Arial" w:eastAsia="Times New Roman" w:hAnsi="Arial" w:cs="Arial"/>
                <w:sz w:val="20"/>
                <w:szCs w:val="20"/>
              </w:rPr>
              <w:lastRenderedPageBreak/>
              <w:t>Rogošić, A. and</w:t>
            </w:r>
            <w:r w:rsidR="00BA473E" w:rsidRPr="00BA473E">
              <w:rPr>
                <w:rFonts w:ascii="Arial" w:eastAsia="Times New Roman" w:hAnsi="Arial" w:cs="Arial"/>
                <w:sz w:val="20"/>
                <w:szCs w:val="20"/>
              </w:rPr>
              <w:t xml:space="preserve"> Perica, I. (2016): Modeli upravljanja zalihama i njihova uloga u računovodstvu troškova, u: Aljinović Barać, Ž. (ur.) 51. jesensko savjetovanje Računovodstvo, revizija i porezi u praksi. Brela, Udruga računovođa i financijskih djelatnika Split, pp. 45-54.</w:t>
            </w:r>
          </w:p>
          <w:p w:rsidR="00F5427D" w:rsidRPr="00F5427D" w:rsidRDefault="00BA473E" w:rsidP="0015615B">
            <w:pPr>
              <w:tabs>
                <w:tab w:val="left" w:pos="2820"/>
              </w:tabs>
              <w:spacing w:after="0"/>
              <w:rPr>
                <w:rFonts w:ascii="Arial" w:eastAsia="Times New Roman" w:hAnsi="Arial" w:cs="Arial"/>
                <w:sz w:val="20"/>
                <w:szCs w:val="20"/>
              </w:rPr>
            </w:pPr>
            <w:r w:rsidRPr="00BA473E">
              <w:rPr>
                <w:rFonts w:ascii="Arial" w:eastAsia="Times New Roman" w:hAnsi="Arial" w:cs="Arial"/>
                <w:sz w:val="20"/>
                <w:szCs w:val="20"/>
              </w:rPr>
              <w:t xml:space="preserve">Perica, I. </w:t>
            </w:r>
            <w:r w:rsidR="0015615B">
              <w:rPr>
                <w:rFonts w:ascii="Arial" w:eastAsia="Times New Roman" w:hAnsi="Arial" w:cs="Arial"/>
                <w:sz w:val="20"/>
                <w:szCs w:val="20"/>
              </w:rPr>
              <w:t>and</w:t>
            </w:r>
            <w:r w:rsidRPr="00BA473E">
              <w:rPr>
                <w:rFonts w:ascii="Arial" w:eastAsia="Times New Roman" w:hAnsi="Arial" w:cs="Arial"/>
                <w:sz w:val="20"/>
                <w:szCs w:val="20"/>
              </w:rPr>
              <w:t xml:space="preserve"> Rogošić, A. (2012): Vrijednosno usklađivanje zaliha sirovina i materijala, Računovodstveno-financijske informacije, Vol. </w:t>
            </w:r>
            <w:r w:rsidRPr="00BA473E">
              <w:rPr>
                <w:rFonts w:ascii="Arial" w:eastAsia="Times New Roman" w:hAnsi="Arial" w:cs="Arial"/>
                <w:bCs/>
                <w:sz w:val="20"/>
                <w:szCs w:val="20"/>
              </w:rPr>
              <w:t>57 No. 6,</w:t>
            </w:r>
            <w:r w:rsidRPr="00BA473E">
              <w:rPr>
                <w:rFonts w:ascii="Arial" w:eastAsia="Times New Roman" w:hAnsi="Arial" w:cs="Arial"/>
                <w:sz w:val="20"/>
                <w:szCs w:val="20"/>
              </w:rPr>
              <w:t xml:space="preserve"> pp. 3-8</w:t>
            </w:r>
          </w:p>
        </w:tc>
      </w:tr>
      <w:tr w:rsidR="00F5427D" w:rsidRPr="00F5427D" w:rsidTr="00646B69">
        <w:tc>
          <w:tcPr>
            <w:tcW w:w="1912" w:type="dxa"/>
            <w:tcBorders>
              <w:left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F5427D" w:rsidRPr="00F5427D" w:rsidRDefault="004D61F5" w:rsidP="00F5427D">
            <w:pPr>
              <w:tabs>
                <w:tab w:val="left" w:pos="2820"/>
              </w:tabs>
              <w:spacing w:after="0"/>
              <w:rPr>
                <w:rFonts w:ascii="Arial" w:eastAsia="Times New Roman" w:hAnsi="Arial" w:cs="Arial"/>
                <w:sz w:val="20"/>
                <w:szCs w:val="20"/>
              </w:rPr>
            </w:pPr>
            <w:r w:rsidRPr="004D61F5">
              <w:rPr>
                <w:rFonts w:ascii="Arial" w:eastAsia="Times New Roman" w:hAnsi="Arial" w:cs="Arial"/>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F5427D" w:rsidRPr="00F5427D" w:rsidTr="00646B69">
        <w:tc>
          <w:tcPr>
            <w:tcW w:w="1912" w:type="dxa"/>
            <w:tcBorders>
              <w:left w:val="single" w:sz="12" w:space="0" w:color="auto"/>
              <w:bottom w:val="single" w:sz="12" w:space="0" w:color="auto"/>
            </w:tcBorders>
            <w:shd w:val="clear" w:color="auto" w:fill="CCFFFF"/>
            <w:tcMar>
              <w:left w:w="57" w:type="dxa"/>
              <w:right w:w="57" w:type="dxa"/>
            </w:tcMar>
            <w:vAlign w:val="center"/>
          </w:tcPr>
          <w:p w:rsidR="00F5427D" w:rsidRPr="00F5427D" w:rsidRDefault="00F5427D" w:rsidP="00F5427D">
            <w:pPr>
              <w:tabs>
                <w:tab w:val="left" w:pos="567"/>
              </w:tabs>
              <w:spacing w:after="0" w:line="240" w:lineRule="auto"/>
              <w:rPr>
                <w:rFonts w:ascii="Arial" w:eastAsia="Times New Roman" w:hAnsi="Arial" w:cs="Arial"/>
                <w:color w:val="000000"/>
                <w:sz w:val="20"/>
                <w:szCs w:val="20"/>
              </w:rPr>
            </w:pPr>
            <w:r w:rsidRPr="00F5427D">
              <w:rPr>
                <w:rFonts w:ascii="Arial" w:eastAsia="Times New Roman" w:hAnsi="Arial" w:cs="Arial"/>
                <w:color w:val="000000"/>
                <w:sz w:val="20"/>
                <w:szCs w:val="20"/>
                <w:lang w:val="en-GB"/>
              </w:rPr>
              <w:t>Other (</w:t>
            </w:r>
            <w:r w:rsidRPr="00F5427D">
              <w:rPr>
                <w:rFonts w:ascii="Arial" w:eastAsia="Times New Roman"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F5427D" w:rsidRPr="00F5427D" w:rsidRDefault="00415A56" w:rsidP="00F5427D">
            <w:pPr>
              <w:tabs>
                <w:tab w:val="left" w:pos="2820"/>
              </w:tabs>
              <w:spacing w:after="0"/>
              <w:rPr>
                <w:rFonts w:ascii="Arial" w:eastAsia="Times New Roman" w:hAnsi="Arial" w:cs="Arial"/>
                <w:sz w:val="20"/>
                <w:szCs w:val="20"/>
              </w:rPr>
            </w:pPr>
            <w:r w:rsidRPr="00F5427D">
              <w:rPr>
                <w:rFonts w:ascii="Arial" w:eastAsia="Times New Roman" w:hAnsi="Arial" w:cs="Arial"/>
                <w:sz w:val="20"/>
                <w:szCs w:val="20"/>
              </w:rPr>
              <w:fldChar w:fldCharType="begin">
                <w:ffData>
                  <w:name w:val="Text1"/>
                  <w:enabled/>
                  <w:calcOnExit w:val="0"/>
                  <w:textInput/>
                </w:ffData>
              </w:fldChar>
            </w:r>
            <w:r w:rsidR="00F5427D" w:rsidRPr="00F5427D">
              <w:rPr>
                <w:rFonts w:ascii="Arial" w:eastAsia="Times New Roman" w:hAnsi="Arial" w:cs="Arial"/>
                <w:sz w:val="20"/>
                <w:szCs w:val="20"/>
              </w:rPr>
              <w:instrText xml:space="preserve"> FORMTEXT </w:instrText>
            </w:r>
            <w:r w:rsidRPr="00F5427D">
              <w:rPr>
                <w:rFonts w:ascii="Arial" w:eastAsia="Times New Roman" w:hAnsi="Arial" w:cs="Arial"/>
                <w:sz w:val="20"/>
                <w:szCs w:val="20"/>
              </w:rPr>
            </w:r>
            <w:r w:rsidRPr="00F5427D">
              <w:rPr>
                <w:rFonts w:ascii="Arial" w:eastAsia="Times New Roman" w:hAnsi="Arial" w:cs="Arial"/>
                <w:sz w:val="20"/>
                <w:szCs w:val="20"/>
              </w:rPr>
              <w:fldChar w:fldCharType="separate"/>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00F5427D" w:rsidRPr="00F5427D">
              <w:rPr>
                <w:rFonts w:ascii="Arial" w:eastAsia="Times New Roman" w:hAnsi="Arial" w:cs="Arial"/>
                <w:noProof/>
                <w:sz w:val="20"/>
                <w:szCs w:val="20"/>
              </w:rPr>
              <w:t> </w:t>
            </w:r>
            <w:r w:rsidRPr="00F5427D">
              <w:rPr>
                <w:rFonts w:ascii="Arial" w:eastAsia="Times New Roman" w:hAnsi="Arial" w:cs="Arial"/>
                <w:sz w:val="20"/>
                <w:szCs w:val="20"/>
              </w:rPr>
              <w:fldChar w:fldCharType="end"/>
            </w:r>
          </w:p>
        </w:tc>
      </w:tr>
    </w:tbl>
    <w:p w:rsidR="00CF727A" w:rsidRDefault="00CF727A"/>
    <w:sectPr w:rsidR="00CF727A" w:rsidSect="00415A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35001"/>
    <w:multiLevelType w:val="hybridMultilevel"/>
    <w:tmpl w:val="B9E4100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28F45C62"/>
    <w:multiLevelType w:val="hybridMultilevel"/>
    <w:tmpl w:val="4C40B2D2"/>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427D"/>
    <w:rsid w:val="00091A49"/>
    <w:rsid w:val="0015615B"/>
    <w:rsid w:val="00254EFC"/>
    <w:rsid w:val="0027604E"/>
    <w:rsid w:val="003A6115"/>
    <w:rsid w:val="00415A56"/>
    <w:rsid w:val="00467E08"/>
    <w:rsid w:val="004D61F5"/>
    <w:rsid w:val="006F2F50"/>
    <w:rsid w:val="007B1BC6"/>
    <w:rsid w:val="00B8474D"/>
    <w:rsid w:val="00B96F47"/>
    <w:rsid w:val="00BA473E"/>
    <w:rsid w:val="00CF727A"/>
    <w:rsid w:val="00F5427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A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27D"/>
    <w:pPr>
      <w:spacing w:after="0" w:line="240" w:lineRule="auto"/>
    </w:pPr>
    <w:rPr>
      <w:rFonts w:ascii="Times New Roman" w:eastAsia="Times New Roman" w:hAnsi="Times New Roman"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F5427D"/>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904</Words>
  <Characters>5155</Characters>
  <Application>Microsoft Office Word</Application>
  <DocSecurity>0</DocSecurity>
  <Lines>42</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Andrijana Rogošić</dc:creator>
  <cp:lastModifiedBy>sumic</cp:lastModifiedBy>
  <cp:revision>2</cp:revision>
  <dcterms:created xsi:type="dcterms:W3CDTF">2018-06-18T11:34:00Z</dcterms:created>
  <dcterms:modified xsi:type="dcterms:W3CDTF">2018-06-18T11:34:00Z</dcterms:modified>
</cp:coreProperties>
</file>